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49" w:rsidRPr="00DA3249" w:rsidRDefault="00EA6516" w:rsidP="00EF6B4C">
      <w:pPr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KLASA: 400-04/24</w:t>
      </w:r>
      <w:r w:rsidR="00026B84">
        <w:rPr>
          <w:rFonts w:cs="Times New Roman"/>
          <w:szCs w:val="24"/>
        </w:rPr>
        <w:t>-01/1</w:t>
      </w:r>
    </w:p>
    <w:p w:rsidR="00DA3249" w:rsidRPr="00DA3249" w:rsidRDefault="00DA3249" w:rsidP="00EF6B4C">
      <w:pPr>
        <w:spacing w:line="240" w:lineRule="auto"/>
        <w:jc w:val="left"/>
        <w:rPr>
          <w:rFonts w:cs="Times New Roman"/>
          <w:szCs w:val="24"/>
        </w:rPr>
      </w:pPr>
      <w:r w:rsidRPr="00DA3249">
        <w:rPr>
          <w:rFonts w:cs="Times New Roman"/>
          <w:szCs w:val="24"/>
        </w:rPr>
        <w:t xml:space="preserve">URBROJ: </w:t>
      </w:r>
      <w:r w:rsidR="00026B84">
        <w:rPr>
          <w:rFonts w:cs="Times New Roman"/>
          <w:szCs w:val="24"/>
        </w:rPr>
        <w:t>2196-4-5-</w:t>
      </w:r>
      <w:r w:rsidR="00EA6516">
        <w:rPr>
          <w:rFonts w:cs="Times New Roman"/>
          <w:szCs w:val="24"/>
        </w:rPr>
        <w:t>03-24-11</w:t>
      </w:r>
    </w:p>
    <w:p w:rsidR="00DA3249" w:rsidRPr="00DA3249" w:rsidRDefault="00FF1691" w:rsidP="00EF6B4C">
      <w:pPr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U Vinkovcima, 12. studenog 2024</w:t>
      </w:r>
      <w:r w:rsidR="00DA3249" w:rsidRPr="00DA3249">
        <w:rPr>
          <w:rFonts w:cs="Times New Roman"/>
          <w:szCs w:val="24"/>
        </w:rPr>
        <w:t>. godine</w:t>
      </w:r>
    </w:p>
    <w:p w:rsidR="00DA3249" w:rsidRPr="00DA3249" w:rsidRDefault="00DA3249" w:rsidP="00EF6B4C">
      <w:pPr>
        <w:spacing w:line="240" w:lineRule="auto"/>
        <w:jc w:val="left"/>
        <w:rPr>
          <w:rFonts w:cs="Times New Roman"/>
          <w:szCs w:val="24"/>
        </w:rPr>
      </w:pPr>
      <w:r w:rsidRPr="00DA3249">
        <w:rPr>
          <w:rFonts w:cs="Times New Roman"/>
          <w:szCs w:val="24"/>
        </w:rPr>
        <w:t xml:space="preserve">                                                                                                                G R A D   V I N K O V C I</w:t>
      </w:r>
    </w:p>
    <w:p w:rsidR="00DA3249" w:rsidRPr="00DA3249" w:rsidRDefault="00DA3249" w:rsidP="00EF6B4C">
      <w:pPr>
        <w:spacing w:line="240" w:lineRule="auto"/>
        <w:jc w:val="right"/>
        <w:rPr>
          <w:rFonts w:cs="Times New Roman"/>
          <w:szCs w:val="24"/>
        </w:rPr>
      </w:pPr>
      <w:r w:rsidRPr="00DA3249">
        <w:rPr>
          <w:rFonts w:cs="Times New Roman"/>
          <w:szCs w:val="24"/>
        </w:rPr>
        <w:t>Upravni odjel društvenih djelatnosti</w:t>
      </w:r>
    </w:p>
    <w:p w:rsidR="00DA3249" w:rsidRPr="00EF6B4C" w:rsidRDefault="00483267" w:rsidP="00483267">
      <w:pPr>
        <w:spacing w:line="240" w:lineRule="auto"/>
        <w:ind w:left="5664" w:firstLine="708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DA3249" w:rsidRPr="00DA3249">
        <w:rPr>
          <w:rFonts w:cs="Times New Roman"/>
          <w:szCs w:val="24"/>
        </w:rPr>
        <w:t>Vinkovci, Kralja  Zvonimira 1</w:t>
      </w:r>
    </w:p>
    <w:p w:rsidR="00D571FB" w:rsidRDefault="00D571FB" w:rsidP="00EF6B4C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DA3249" w:rsidRDefault="00DA3249" w:rsidP="00EF6B4C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DA3249">
        <w:rPr>
          <w:rFonts w:cs="Times New Roman"/>
          <w:b/>
          <w:sz w:val="26"/>
          <w:szCs w:val="26"/>
        </w:rPr>
        <w:t>Obrazloženje pr</w:t>
      </w:r>
      <w:r w:rsidR="00FF1691">
        <w:rPr>
          <w:rFonts w:cs="Times New Roman"/>
          <w:b/>
          <w:sz w:val="26"/>
          <w:szCs w:val="26"/>
        </w:rPr>
        <w:t>ijedloga Financijskog plana 2025</w:t>
      </w:r>
      <w:r w:rsidRPr="00DA3249">
        <w:rPr>
          <w:rFonts w:cs="Times New Roman"/>
          <w:b/>
          <w:sz w:val="26"/>
          <w:szCs w:val="26"/>
        </w:rPr>
        <w:t>.-</w:t>
      </w:r>
      <w:r w:rsidR="00F75716">
        <w:rPr>
          <w:rFonts w:cs="Times New Roman"/>
          <w:b/>
          <w:sz w:val="26"/>
          <w:szCs w:val="26"/>
        </w:rPr>
        <w:t>2</w:t>
      </w:r>
      <w:r w:rsidR="00FF1691">
        <w:rPr>
          <w:rFonts w:cs="Times New Roman"/>
          <w:b/>
          <w:sz w:val="26"/>
          <w:szCs w:val="26"/>
        </w:rPr>
        <w:t>027</w:t>
      </w:r>
      <w:r w:rsidRPr="00DA3249">
        <w:rPr>
          <w:rFonts w:cs="Times New Roman"/>
          <w:b/>
          <w:sz w:val="26"/>
          <w:szCs w:val="26"/>
        </w:rPr>
        <w:t>. godine</w:t>
      </w:r>
    </w:p>
    <w:p w:rsidR="00D571FB" w:rsidRPr="00DA3249" w:rsidRDefault="00D571FB" w:rsidP="00EF6B4C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EF6B4C" w:rsidRDefault="00DA3249" w:rsidP="00DA3249">
      <w:pPr>
        <w:rPr>
          <w:rFonts w:cs="Times New Roman"/>
        </w:rPr>
      </w:pPr>
      <w:r w:rsidRPr="00DA3249">
        <w:rPr>
          <w:rFonts w:cs="Times New Roman"/>
        </w:rPr>
        <w:t xml:space="preserve">         Na t</w:t>
      </w:r>
      <w:r w:rsidRPr="00DA3249">
        <w:rPr>
          <w:rFonts w:cs="Times New Roman"/>
          <w:color w:val="000000"/>
          <w:szCs w:val="27"/>
        </w:rPr>
        <w:t>emelju članka 142. i 143. Zakona o odgoju i obrazovanju u osnovnoj i srednjoj školi  te članka 28. i 29. Zakona o proračunu RH, donosi se obrazloženje</w:t>
      </w:r>
      <w:r w:rsidR="00AB77E6">
        <w:rPr>
          <w:rFonts w:cs="Times New Roman"/>
          <w:color w:val="000000"/>
          <w:szCs w:val="27"/>
        </w:rPr>
        <w:t xml:space="preserve"> prijedloga</w:t>
      </w:r>
      <w:r w:rsidRPr="00DA3249">
        <w:rPr>
          <w:rFonts w:cs="Times New Roman"/>
          <w:color w:val="000000"/>
          <w:szCs w:val="27"/>
        </w:rPr>
        <w:t xml:space="preserve"> Financijskog plana Osnovne ško</w:t>
      </w:r>
      <w:r w:rsidR="00FF1691">
        <w:rPr>
          <w:rFonts w:cs="Times New Roman"/>
          <w:color w:val="000000"/>
          <w:szCs w:val="27"/>
        </w:rPr>
        <w:t>le Ivana Gorana Kovačića za 2025</w:t>
      </w:r>
      <w:r w:rsidRPr="00DA3249">
        <w:rPr>
          <w:rFonts w:cs="Times New Roman"/>
          <w:color w:val="000000"/>
          <w:szCs w:val="27"/>
        </w:rPr>
        <w:t xml:space="preserve">. godinu, kao i </w:t>
      </w:r>
      <w:r w:rsidR="00FF1691">
        <w:rPr>
          <w:rFonts w:cs="Times New Roman"/>
          <w:color w:val="000000"/>
          <w:szCs w:val="27"/>
        </w:rPr>
        <w:t>projekcije za 2026. i 2027</w:t>
      </w:r>
      <w:r w:rsidRPr="00DA3249">
        <w:rPr>
          <w:rFonts w:cs="Times New Roman"/>
          <w:color w:val="000000"/>
          <w:szCs w:val="27"/>
        </w:rPr>
        <w:t xml:space="preserve">. godinu. </w:t>
      </w:r>
      <w:r w:rsidRPr="00DA3249">
        <w:rPr>
          <w:rFonts w:cs="Times New Roman"/>
        </w:rPr>
        <w:t>Osno</w:t>
      </w:r>
      <w:r w:rsidR="00AB77E6">
        <w:rPr>
          <w:rFonts w:cs="Times New Roman"/>
        </w:rPr>
        <w:t>vna škola Ivana Gorana Kovačića</w:t>
      </w:r>
      <w:r w:rsidRPr="00DA3249">
        <w:rPr>
          <w:rFonts w:cs="Times New Roman"/>
        </w:rPr>
        <w:t xml:space="preserve"> jedna je od sedam osnovnih škola u Vinkovcima. Škola obavlja djelatnost osnovnog obrazovanja kao javna ustanova. Zadaća osnovnog školstva je osiguranje kontinuiranog razvoja učenika kao duhovnog, moralnog, tjelesnog, intelektualnog i društvenog bića u skladu s njegovim sklonostima i sposobnostima. Zadaće i ciljevi osnovnog školstva ostvaruju se prema utvrđenim nastavnim planovima i programima, koji su sastavni dio Godišnjeg plana i programa rada Škole i školskog Kurikuluma.</w:t>
      </w:r>
      <w:r w:rsidR="006B6B1D">
        <w:rPr>
          <w:rFonts w:cs="Times New Roman"/>
        </w:rPr>
        <w:t xml:space="preserve"> U narednim godinama cilj je podići kvalitetu nastave na veću razinu tako što će se poticati usavršavanja učitelja i nastavnika škole. Također, nastojat će se poboljšati r</w:t>
      </w:r>
      <w:r w:rsidR="00D571FB">
        <w:rPr>
          <w:rFonts w:cs="Times New Roman"/>
        </w:rPr>
        <w:t xml:space="preserve">adni uvjeti </w:t>
      </w:r>
      <w:r w:rsidR="00FF1691">
        <w:rPr>
          <w:rFonts w:cs="Times New Roman"/>
        </w:rPr>
        <w:t xml:space="preserve">te uređenje </w:t>
      </w:r>
      <w:r w:rsidR="00D571FB">
        <w:rPr>
          <w:rFonts w:cs="Times New Roman"/>
        </w:rPr>
        <w:t xml:space="preserve">i </w:t>
      </w:r>
      <w:r w:rsidR="00FF1691">
        <w:rPr>
          <w:rFonts w:cs="Times New Roman"/>
        </w:rPr>
        <w:t xml:space="preserve">opremanje učionica kako bi se unaprijedio odgojno-obrazovni proces. </w:t>
      </w:r>
      <w:r w:rsidR="00E316EA">
        <w:rPr>
          <w:rFonts w:cs="Times New Roman"/>
        </w:rPr>
        <w:t xml:space="preserve">Organizirat će se </w:t>
      </w:r>
      <w:r w:rsidR="00483267">
        <w:rPr>
          <w:rFonts w:cs="Times New Roman"/>
        </w:rPr>
        <w:t xml:space="preserve">različite aktivnosti za učenike </w:t>
      </w:r>
      <w:r w:rsidR="00E316EA">
        <w:rPr>
          <w:rFonts w:cs="Times New Roman"/>
        </w:rPr>
        <w:t xml:space="preserve">te će ih se poticati </w:t>
      </w:r>
      <w:r w:rsidR="00483267">
        <w:rPr>
          <w:rFonts w:cs="Times New Roman"/>
        </w:rPr>
        <w:t xml:space="preserve">da sudjeluju u raznim projektima, natjecanjima, </w:t>
      </w:r>
      <w:proofErr w:type="spellStart"/>
      <w:r w:rsidR="00483267">
        <w:rPr>
          <w:rFonts w:cs="Times New Roman"/>
        </w:rPr>
        <w:t>erasmus</w:t>
      </w:r>
      <w:proofErr w:type="spellEnd"/>
      <w:r w:rsidR="00483267">
        <w:rPr>
          <w:rFonts w:cs="Times New Roman"/>
        </w:rPr>
        <w:t xml:space="preserve"> mobilnosti učenika </w:t>
      </w:r>
      <w:r w:rsidR="00E316EA">
        <w:rPr>
          <w:rFonts w:cs="Times New Roman"/>
        </w:rPr>
        <w:t>sa svrhom razvijanja vlastitih kompetencija</w:t>
      </w:r>
      <w:r w:rsidR="00483267">
        <w:rPr>
          <w:rFonts w:cs="Times New Roman"/>
        </w:rPr>
        <w:t xml:space="preserve"> i kreativnost</w:t>
      </w:r>
      <w:r w:rsidR="00E316EA">
        <w:rPr>
          <w:rFonts w:cs="Times New Roman"/>
        </w:rPr>
        <w:t>i</w:t>
      </w:r>
      <w:r w:rsidR="00483267">
        <w:rPr>
          <w:rFonts w:cs="Times New Roman"/>
        </w:rPr>
        <w:t>.</w:t>
      </w:r>
    </w:p>
    <w:p w:rsidR="00AB77E6" w:rsidRDefault="00DA3249" w:rsidP="00DA3249">
      <w:pPr>
        <w:rPr>
          <w:rFonts w:cs="Times New Roman"/>
        </w:rPr>
      </w:pPr>
      <w:r w:rsidRPr="00DA3249">
        <w:rPr>
          <w:rFonts w:cs="Times New Roman"/>
        </w:rPr>
        <w:t>Odgojno-obrazovni rad o</w:t>
      </w:r>
      <w:r w:rsidR="00FF1691">
        <w:rPr>
          <w:rFonts w:cs="Times New Roman"/>
        </w:rPr>
        <w:t>stvaruje se u dvije smjene, u 24 razredna</w:t>
      </w:r>
      <w:r w:rsidRPr="00DA3249">
        <w:rPr>
          <w:rFonts w:cs="Times New Roman"/>
        </w:rPr>
        <w:t xml:space="preserve"> odj</w:t>
      </w:r>
      <w:r w:rsidR="00FF1691">
        <w:rPr>
          <w:rFonts w:cs="Times New Roman"/>
        </w:rPr>
        <w:t>ela. U ovoj školskoj godini 2024./2025. broj upisanih učenika je 425. U školi je zaposleno 60</w:t>
      </w:r>
      <w:r w:rsidRPr="00DA3249">
        <w:rPr>
          <w:rFonts w:cs="Times New Roman"/>
        </w:rPr>
        <w:t xml:space="preserve"> djelatnika. Stručni tim Škole čine stručni suradnici: pedagog,</w:t>
      </w:r>
      <w:r w:rsidR="00D571FB">
        <w:rPr>
          <w:rFonts w:cs="Times New Roman"/>
        </w:rPr>
        <w:t xml:space="preserve"> psiholog,</w:t>
      </w:r>
      <w:r w:rsidRPr="00DA3249">
        <w:rPr>
          <w:rFonts w:cs="Times New Roman"/>
        </w:rPr>
        <w:t xml:space="preserve"> defektolog i knjižničar.</w:t>
      </w:r>
      <w:r w:rsidRPr="00DA3249">
        <w:rPr>
          <w:rFonts w:asciiTheme="minorHAnsi" w:hAnsiTheme="minorHAnsi"/>
          <w:sz w:val="22"/>
        </w:rPr>
        <w:t xml:space="preserve"> </w:t>
      </w:r>
      <w:r w:rsidRPr="00DA3249">
        <w:rPr>
          <w:rFonts w:cs="Times New Roman"/>
        </w:rPr>
        <w:t xml:space="preserve">Upisno područje naše Škole je poprilično raspršeno pa tako pojedini učenici imaju udaljenost od kuće do škole veću od tri kilometara. Provođenjem školskih preventivnih </w:t>
      </w:r>
      <w:r w:rsidRPr="00DA3249">
        <w:rPr>
          <w:rFonts w:cs="Times New Roman"/>
          <w:szCs w:val="24"/>
        </w:rPr>
        <w:t>programa tijekom</w:t>
      </w:r>
      <w:r w:rsidRPr="00DA3249">
        <w:rPr>
          <w:rFonts w:asciiTheme="minorHAnsi" w:hAnsiTheme="minorHAnsi"/>
          <w:sz w:val="22"/>
        </w:rPr>
        <w:t xml:space="preserve"> </w:t>
      </w:r>
      <w:r w:rsidRPr="00DA3249">
        <w:rPr>
          <w:rFonts w:cs="Times New Roman"/>
        </w:rPr>
        <w:t xml:space="preserve">odgojno-obrazovnog procesa ima za cilj osposobiti što više mladih da se tijekom odrastanja, a posebno adolescencije što uspješnije </w:t>
      </w:r>
      <w:r w:rsidRPr="00DA3249">
        <w:rPr>
          <w:rFonts w:cs="Times New Roman"/>
        </w:rPr>
        <w:lastRenderedPageBreak/>
        <w:t xml:space="preserve">odupru pritiscima društva i vlastitoj znatiželji koristeći vlastito </w:t>
      </w:r>
      <w:proofErr w:type="spellStart"/>
      <w:r w:rsidRPr="00DA3249">
        <w:rPr>
          <w:rFonts w:cs="Times New Roman"/>
        </w:rPr>
        <w:t>samozaštitno</w:t>
      </w:r>
      <w:proofErr w:type="spellEnd"/>
      <w:r w:rsidRPr="00DA3249">
        <w:rPr>
          <w:rFonts w:cs="Times New Roman"/>
        </w:rPr>
        <w:t xml:space="preserve"> reagiranje u izazovnim životnim situacijama.</w:t>
      </w:r>
      <w:r w:rsidR="00F23857">
        <w:rPr>
          <w:rFonts w:cs="Times New Roman"/>
        </w:rPr>
        <w:t xml:space="preserve"> </w:t>
      </w:r>
    </w:p>
    <w:p w:rsidR="00DA3249" w:rsidRPr="00572467" w:rsidRDefault="00DA3249" w:rsidP="00572467">
      <w:pPr>
        <w:rPr>
          <w:rFonts w:cs="Times New Roman"/>
        </w:rPr>
      </w:pPr>
      <w:r w:rsidRPr="00DA3249">
        <w:rPr>
          <w:rFonts w:cs="Times New Roman"/>
        </w:rPr>
        <w:t xml:space="preserve">Škola materijalne, tekuće i investicijske rashode financira iz proračuna jedinice lokalne i područne samouprave Grada Vinkovaca, </w:t>
      </w:r>
      <w:r w:rsidR="00D571FB">
        <w:rPr>
          <w:rFonts w:cs="Times New Roman"/>
        </w:rPr>
        <w:t>dok se plaće zaposlenika financiraju iz</w:t>
      </w:r>
      <w:r w:rsidRPr="00DA3249">
        <w:rPr>
          <w:rFonts w:cs="Times New Roman"/>
        </w:rPr>
        <w:t xml:space="preserve"> državnog proračuna</w:t>
      </w:r>
      <w:r w:rsidR="00D571FB">
        <w:rPr>
          <w:rFonts w:cs="Times New Roman"/>
        </w:rPr>
        <w:t xml:space="preserve">. Škola ostvaruje i vlastite prihode </w:t>
      </w:r>
      <w:r w:rsidRPr="00DA3249">
        <w:rPr>
          <w:rFonts w:cs="Times New Roman"/>
        </w:rPr>
        <w:t>pružanjem usluge najma dvorane i školskog prostora.</w:t>
      </w:r>
      <w:r w:rsidR="003B455A">
        <w:rPr>
          <w:rFonts w:cs="Times New Roman"/>
        </w:rPr>
        <w:t xml:space="preserve"> </w:t>
      </w:r>
      <w:r w:rsidRPr="00DA3249">
        <w:rPr>
          <w:rFonts w:cs="Times New Roman"/>
        </w:rPr>
        <w:t>Prema dobivenim smjernicama za izradu Financijskog plana Upravnog odjela društvenih djelatnosti Grada Vinkovaca, napravljen je prij</w:t>
      </w:r>
      <w:r w:rsidR="003F3AA8">
        <w:rPr>
          <w:rFonts w:cs="Times New Roman"/>
        </w:rPr>
        <w:t>edlog Fina</w:t>
      </w:r>
      <w:r w:rsidR="00FF1691">
        <w:rPr>
          <w:rFonts w:cs="Times New Roman"/>
        </w:rPr>
        <w:t>ncijskog plana za 2025., 2026. i 2027</w:t>
      </w:r>
      <w:r w:rsidRPr="00DA3249">
        <w:rPr>
          <w:rFonts w:cs="Times New Roman"/>
        </w:rPr>
        <w:t>. godinu.</w:t>
      </w:r>
      <w:r w:rsidR="00572467">
        <w:rPr>
          <w:rFonts w:cs="Times New Roman"/>
        </w:rPr>
        <w:t xml:space="preserve"> </w:t>
      </w:r>
    </w:p>
    <w:p w:rsidR="00B4545B" w:rsidRDefault="00E664F2" w:rsidP="00B4545B">
      <w:pPr>
        <w:rPr>
          <w:rFonts w:cs="Times New Roman"/>
          <w:szCs w:val="24"/>
        </w:rPr>
      </w:pPr>
      <w:r>
        <w:rPr>
          <w:rFonts w:cs="Times New Roman"/>
          <w:szCs w:val="24"/>
        </w:rPr>
        <w:t>U Financijskom planu za 2025</w:t>
      </w:r>
      <w:r w:rsidR="00572467">
        <w:rPr>
          <w:rFonts w:cs="Times New Roman"/>
          <w:szCs w:val="24"/>
        </w:rPr>
        <w:t>. godinu p</w:t>
      </w:r>
      <w:r w:rsidR="00DA3249">
        <w:rPr>
          <w:rFonts w:cs="Times New Roman"/>
          <w:szCs w:val="24"/>
        </w:rPr>
        <w:t xml:space="preserve">laniraju se ukupni </w:t>
      </w:r>
      <w:r w:rsidR="003411D2">
        <w:rPr>
          <w:rFonts w:cs="Times New Roman"/>
          <w:szCs w:val="24"/>
        </w:rPr>
        <w:t xml:space="preserve">prihodi i </w:t>
      </w:r>
      <w:r w:rsidR="00572467">
        <w:rPr>
          <w:rFonts w:cs="Times New Roman"/>
          <w:szCs w:val="24"/>
        </w:rPr>
        <w:t>rashodi</w:t>
      </w:r>
      <w:r w:rsidR="00DA3249" w:rsidRPr="00DA3249">
        <w:rPr>
          <w:rFonts w:cs="Times New Roman"/>
          <w:szCs w:val="24"/>
        </w:rPr>
        <w:t xml:space="preserve"> poslovanja u iznosu od</w:t>
      </w:r>
      <w:r w:rsidR="000A146E" w:rsidRPr="000A146E">
        <w:t xml:space="preserve"> </w:t>
      </w:r>
      <w:r>
        <w:rPr>
          <w:rFonts w:cs="Times New Roman"/>
          <w:szCs w:val="24"/>
        </w:rPr>
        <w:t>2.097</w:t>
      </w:r>
      <w:r w:rsidR="00572467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931,00</w:t>
      </w:r>
      <w:r w:rsidR="005763CD">
        <w:rPr>
          <w:rFonts w:cs="Times New Roman"/>
          <w:szCs w:val="24"/>
        </w:rPr>
        <w:t xml:space="preserve"> eura</w:t>
      </w:r>
      <w:r w:rsidR="00B4545B">
        <w:rPr>
          <w:rFonts w:cs="Times New Roman"/>
          <w:szCs w:val="24"/>
        </w:rPr>
        <w:t>.</w:t>
      </w:r>
      <w:r w:rsidR="00B4545B" w:rsidRPr="00B4545B">
        <w:rPr>
          <w:rFonts w:cs="Times New Roman"/>
          <w:szCs w:val="24"/>
        </w:rPr>
        <w:t xml:space="preserve"> </w:t>
      </w:r>
      <w:r w:rsidR="00B4545B" w:rsidRPr="00DA3249">
        <w:rPr>
          <w:rFonts w:cs="Times New Roman"/>
          <w:szCs w:val="24"/>
        </w:rPr>
        <w:t>U strukturi prihoda poslovanja najveći udio prihoda odnosi se na prihode iz državnog proračuna kojim su obuhvaćene bruto plaće zaposlenika Škole planirane u iznosu od</w:t>
      </w:r>
      <w:r w:rsidR="00B4545B">
        <w:rPr>
          <w:rFonts w:cs="Times New Roman"/>
          <w:szCs w:val="24"/>
        </w:rPr>
        <w:t xml:space="preserve"> 1.</w:t>
      </w:r>
      <w:r w:rsidR="003411D2">
        <w:rPr>
          <w:rFonts w:cs="Times New Roman"/>
          <w:szCs w:val="24"/>
        </w:rPr>
        <w:t>668.000</w:t>
      </w:r>
      <w:r w:rsidR="00B4545B" w:rsidRPr="00386BE1">
        <w:rPr>
          <w:rFonts w:cs="Times New Roman"/>
          <w:szCs w:val="24"/>
        </w:rPr>
        <w:t>,00</w:t>
      </w:r>
      <w:r w:rsidR="00B4545B">
        <w:rPr>
          <w:rFonts w:cs="Times New Roman"/>
          <w:szCs w:val="24"/>
        </w:rPr>
        <w:t xml:space="preserve"> eura</w:t>
      </w:r>
      <w:r w:rsidR="00B4545B" w:rsidRPr="00DA3249">
        <w:rPr>
          <w:rFonts w:cs="Times New Roman"/>
          <w:szCs w:val="24"/>
        </w:rPr>
        <w:t xml:space="preserve">, </w:t>
      </w:r>
      <w:r w:rsidR="00B4545B">
        <w:rPr>
          <w:rFonts w:cs="Times New Roman"/>
          <w:szCs w:val="24"/>
        </w:rPr>
        <w:t xml:space="preserve">prehrana svih učenika </w:t>
      </w:r>
      <w:r w:rsidR="003411D2">
        <w:rPr>
          <w:rFonts w:cs="Times New Roman"/>
          <w:szCs w:val="24"/>
        </w:rPr>
        <w:t>planira se u iznosu od</w:t>
      </w:r>
      <w:r w:rsidR="00B4545B">
        <w:rPr>
          <w:rFonts w:cs="Times New Roman"/>
          <w:szCs w:val="24"/>
        </w:rPr>
        <w:t xml:space="preserve"> 107.000,00 eura, nabava </w:t>
      </w:r>
      <w:r w:rsidR="00B4545B" w:rsidRPr="00DA3249">
        <w:rPr>
          <w:rFonts w:cs="Times New Roman"/>
          <w:szCs w:val="24"/>
        </w:rPr>
        <w:t>školskih</w:t>
      </w:r>
      <w:r w:rsidR="00B4545B">
        <w:rPr>
          <w:rFonts w:cs="Times New Roman"/>
          <w:szCs w:val="24"/>
        </w:rPr>
        <w:t xml:space="preserve"> udžbenika</w:t>
      </w:r>
      <w:r w:rsidR="00B4545B" w:rsidRPr="00DA3249">
        <w:rPr>
          <w:rFonts w:cs="Times New Roman"/>
          <w:szCs w:val="24"/>
        </w:rPr>
        <w:t xml:space="preserve"> </w:t>
      </w:r>
      <w:r w:rsidR="003411D2">
        <w:rPr>
          <w:rFonts w:cs="Times New Roman"/>
          <w:szCs w:val="24"/>
        </w:rPr>
        <w:t>u ukupnom iznosu od 28.0</w:t>
      </w:r>
      <w:r w:rsidR="00B4545B">
        <w:rPr>
          <w:rFonts w:cs="Times New Roman"/>
          <w:szCs w:val="24"/>
        </w:rPr>
        <w:t>00,00 eura, dok se za na</w:t>
      </w:r>
      <w:r w:rsidR="003411D2">
        <w:rPr>
          <w:rFonts w:cs="Times New Roman"/>
          <w:szCs w:val="24"/>
        </w:rPr>
        <w:t>bavku lektira planira iznos od 9</w:t>
      </w:r>
      <w:r w:rsidR="00B4545B">
        <w:rPr>
          <w:rFonts w:cs="Times New Roman"/>
          <w:szCs w:val="24"/>
        </w:rPr>
        <w:t>00,00 eura. Budući da se škola prijavila na projekte koji se financiraju iz MZO-a, planirani su i rashodi u iznosu</w:t>
      </w:r>
      <w:r w:rsidR="008B477E">
        <w:rPr>
          <w:rFonts w:cs="Times New Roman"/>
          <w:szCs w:val="24"/>
        </w:rPr>
        <w:t xml:space="preserve"> od </w:t>
      </w:r>
      <w:r w:rsidR="00D76C59">
        <w:rPr>
          <w:rFonts w:cs="Times New Roman"/>
          <w:szCs w:val="24"/>
        </w:rPr>
        <w:t>10.000</w:t>
      </w:r>
      <w:r w:rsidR="00B4545B">
        <w:rPr>
          <w:rFonts w:cs="Times New Roman"/>
          <w:szCs w:val="24"/>
        </w:rPr>
        <w:t>,00 eura.</w:t>
      </w:r>
    </w:p>
    <w:p w:rsidR="00662FFF" w:rsidRDefault="00B4545B" w:rsidP="00B4545B">
      <w:pPr>
        <w:rPr>
          <w:rFonts w:cs="Times New Roman"/>
          <w:szCs w:val="24"/>
        </w:rPr>
      </w:pPr>
      <w:r w:rsidRPr="00DA3249">
        <w:rPr>
          <w:rFonts w:cs="Times New Roman"/>
          <w:szCs w:val="24"/>
        </w:rPr>
        <w:t xml:space="preserve">Sredstva koja se osiguravaju iz </w:t>
      </w:r>
      <w:r>
        <w:rPr>
          <w:rFonts w:cs="Times New Roman"/>
          <w:szCs w:val="24"/>
        </w:rPr>
        <w:t>proračuna Grada Vinkovaca</w:t>
      </w:r>
      <w:r w:rsidRPr="00DA3249">
        <w:rPr>
          <w:rFonts w:cs="Times New Roman"/>
          <w:szCs w:val="24"/>
        </w:rPr>
        <w:t xml:space="preserve"> za materijalne i financijske rashode </w:t>
      </w:r>
      <w:r>
        <w:rPr>
          <w:rFonts w:cs="Times New Roman"/>
          <w:szCs w:val="24"/>
        </w:rPr>
        <w:t xml:space="preserve">te rashode za tekuće i investicijsko održavanje </w:t>
      </w:r>
      <w:r w:rsidRPr="00DA3249">
        <w:rPr>
          <w:rFonts w:cs="Times New Roman"/>
          <w:szCs w:val="24"/>
        </w:rPr>
        <w:t>planiraju se</w:t>
      </w:r>
      <w:r>
        <w:rPr>
          <w:rFonts w:cs="Times New Roman"/>
          <w:szCs w:val="24"/>
        </w:rPr>
        <w:t xml:space="preserve"> u iznosu od 108.</w:t>
      </w:r>
      <w:r w:rsidR="008B477E">
        <w:rPr>
          <w:rFonts w:cs="Times New Roman"/>
          <w:szCs w:val="24"/>
        </w:rPr>
        <w:t>371</w:t>
      </w:r>
      <w:r w:rsidRPr="00DA3249">
        <w:rPr>
          <w:rFonts w:cs="Times New Roman"/>
          <w:szCs w:val="24"/>
        </w:rPr>
        <w:t xml:space="preserve">,00 </w:t>
      </w:r>
      <w:r>
        <w:rPr>
          <w:rFonts w:cs="Times New Roman"/>
          <w:szCs w:val="24"/>
        </w:rPr>
        <w:t>eura</w:t>
      </w:r>
      <w:r w:rsidRPr="00DA3249">
        <w:rPr>
          <w:rFonts w:cs="Times New Roman"/>
          <w:szCs w:val="24"/>
        </w:rPr>
        <w:t xml:space="preserve"> od kojih se </w:t>
      </w:r>
      <w:r w:rsidR="008B477E">
        <w:rPr>
          <w:rFonts w:cs="Times New Roman"/>
          <w:szCs w:val="24"/>
        </w:rPr>
        <w:t>27.071</w:t>
      </w:r>
      <w:r>
        <w:rPr>
          <w:rFonts w:cs="Times New Roman"/>
          <w:szCs w:val="24"/>
        </w:rPr>
        <w:t>,00 eura</w:t>
      </w:r>
      <w:r w:rsidRPr="00DA3249">
        <w:rPr>
          <w:rFonts w:cs="Times New Roman"/>
          <w:szCs w:val="24"/>
        </w:rPr>
        <w:t xml:space="preserve"> odnosi na organizirani prijevoz učenika.</w:t>
      </w:r>
      <w:r w:rsidR="00662FFF">
        <w:rPr>
          <w:rFonts w:cs="Times New Roman"/>
          <w:szCs w:val="24"/>
        </w:rPr>
        <w:t xml:space="preserve"> Iz sredstava Grada, pl</w:t>
      </w:r>
      <w:r w:rsidR="00D76C59">
        <w:rPr>
          <w:rFonts w:cs="Times New Roman"/>
          <w:szCs w:val="24"/>
        </w:rPr>
        <w:t xml:space="preserve">anira se nabavka obrazovnih materijala za učenike u iznosu od 37.900,00 eura, </w:t>
      </w:r>
      <w:r w:rsidR="00662FFF">
        <w:rPr>
          <w:rFonts w:cs="Times New Roman"/>
          <w:szCs w:val="24"/>
        </w:rPr>
        <w:t>o</w:t>
      </w:r>
      <w:r w:rsidR="008B477E">
        <w:rPr>
          <w:rFonts w:cs="Times New Roman"/>
          <w:szCs w:val="24"/>
        </w:rPr>
        <w:t>prema u iznosu od 2.860,00 eura, te knjige u iznosu od 130,00 eura.</w:t>
      </w:r>
      <w:r w:rsidR="00662FFF">
        <w:rPr>
          <w:rFonts w:cs="Times New Roman"/>
          <w:szCs w:val="24"/>
        </w:rPr>
        <w:t xml:space="preserve"> </w:t>
      </w:r>
    </w:p>
    <w:p w:rsidR="00705D5F" w:rsidRPr="00DA3249" w:rsidRDefault="00705D5F" w:rsidP="00705D5F">
      <w:pPr>
        <w:rPr>
          <w:rFonts w:cs="Times New Roman"/>
          <w:szCs w:val="24"/>
        </w:rPr>
      </w:pPr>
      <w:r w:rsidRPr="00DA3249">
        <w:rPr>
          <w:rFonts w:cs="Times New Roman"/>
          <w:szCs w:val="24"/>
        </w:rPr>
        <w:t>Planirana su sredstva za osiguranje plaće pomoćnika u nastavi</w:t>
      </w:r>
      <w:r>
        <w:rPr>
          <w:rFonts w:cs="Times New Roman"/>
          <w:szCs w:val="24"/>
        </w:rPr>
        <w:t xml:space="preserve"> za </w:t>
      </w:r>
      <w:r w:rsidR="00A04342">
        <w:rPr>
          <w:rFonts w:cs="Times New Roman"/>
          <w:szCs w:val="24"/>
        </w:rPr>
        <w:t>2025. godinu</w:t>
      </w:r>
      <w:r w:rsidRPr="00DA3249">
        <w:rPr>
          <w:rFonts w:cs="Times New Roman"/>
          <w:szCs w:val="24"/>
        </w:rPr>
        <w:t xml:space="preserve"> u iznosu od </w:t>
      </w:r>
      <w:r w:rsidR="00A04342">
        <w:rPr>
          <w:rFonts w:cs="Times New Roman"/>
          <w:szCs w:val="24"/>
        </w:rPr>
        <w:t>42.050</w:t>
      </w:r>
      <w:r>
        <w:rPr>
          <w:rFonts w:cs="Times New Roman"/>
          <w:szCs w:val="24"/>
        </w:rPr>
        <w:t xml:space="preserve">,00 eura, </w:t>
      </w:r>
      <w:r w:rsidR="00A04342">
        <w:rPr>
          <w:rFonts w:cs="Times New Roman"/>
          <w:szCs w:val="24"/>
        </w:rPr>
        <w:t>za 2026. godinu</w:t>
      </w:r>
      <w:r>
        <w:rPr>
          <w:rFonts w:cs="Times New Roman"/>
          <w:szCs w:val="24"/>
        </w:rPr>
        <w:t xml:space="preserve"> </w:t>
      </w:r>
      <w:r w:rsidR="00A04342">
        <w:rPr>
          <w:rFonts w:cs="Times New Roman"/>
          <w:szCs w:val="24"/>
        </w:rPr>
        <w:t>u istom iznosu, dok se za 2027. godinu planiraju u iznosu od 28.290,00 eura.</w:t>
      </w:r>
      <w:r>
        <w:rPr>
          <w:rFonts w:cs="Times New Roman"/>
          <w:szCs w:val="24"/>
        </w:rPr>
        <w:t xml:space="preserve"> </w:t>
      </w:r>
      <w:r w:rsidRPr="00DA3249">
        <w:rPr>
          <w:rFonts w:cs="Times New Roman"/>
          <w:szCs w:val="24"/>
        </w:rPr>
        <w:t>Sredstva za Shemu školsko voće</w:t>
      </w:r>
      <w:r w:rsidR="00A04342">
        <w:rPr>
          <w:rFonts w:cs="Times New Roman"/>
          <w:szCs w:val="24"/>
        </w:rPr>
        <w:t xml:space="preserve"> i mlijeko u 2025. godini</w:t>
      </w:r>
      <w:r w:rsidRPr="00DA3249">
        <w:rPr>
          <w:rFonts w:cs="Times New Roman"/>
          <w:szCs w:val="24"/>
        </w:rPr>
        <w:t xml:space="preserve"> planirana su iz sredstava Agencije za plaćanja u poljoprivredi u iznosu od </w:t>
      </w:r>
      <w:r w:rsidR="00A04342">
        <w:rPr>
          <w:rFonts w:cs="Times New Roman"/>
          <w:szCs w:val="24"/>
        </w:rPr>
        <w:t>4.300</w:t>
      </w:r>
      <w:r>
        <w:rPr>
          <w:rFonts w:cs="Times New Roman"/>
          <w:szCs w:val="24"/>
        </w:rPr>
        <w:t>,00 eura</w:t>
      </w:r>
      <w:r w:rsidRPr="00DA3249">
        <w:rPr>
          <w:rFonts w:cs="Times New Roman"/>
          <w:szCs w:val="24"/>
        </w:rPr>
        <w:t xml:space="preserve">, </w:t>
      </w:r>
      <w:r w:rsidR="00A04342">
        <w:rPr>
          <w:rFonts w:cs="Times New Roman"/>
          <w:szCs w:val="24"/>
        </w:rPr>
        <w:t>za 2026. godinu u istom iznosu, dok se u 2027. godini planira</w:t>
      </w:r>
      <w:r>
        <w:rPr>
          <w:rFonts w:cs="Times New Roman"/>
          <w:szCs w:val="24"/>
        </w:rPr>
        <w:t xml:space="preserve"> u iznosu od </w:t>
      </w:r>
      <w:r w:rsidR="00A04342">
        <w:rPr>
          <w:rFonts w:cs="Times New Roman"/>
          <w:szCs w:val="24"/>
        </w:rPr>
        <w:t>2.400</w:t>
      </w:r>
      <w:r>
        <w:rPr>
          <w:rFonts w:cs="Times New Roman"/>
          <w:szCs w:val="24"/>
        </w:rPr>
        <w:t>,00 eura</w:t>
      </w:r>
      <w:r w:rsidRPr="00DA3249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Planiraju se sredstva za provedbu Mednog dana u iznosu od </w:t>
      </w:r>
      <w:r w:rsidR="00EF400A">
        <w:rPr>
          <w:rFonts w:cs="Times New Roman"/>
          <w:szCs w:val="24"/>
        </w:rPr>
        <w:t>230,00</w:t>
      </w:r>
      <w:r>
        <w:rPr>
          <w:rFonts w:cs="Times New Roman"/>
          <w:szCs w:val="24"/>
        </w:rPr>
        <w:t xml:space="preserve"> eura iz državnog proračuna. </w:t>
      </w:r>
      <w:r w:rsidRPr="00DA3249">
        <w:rPr>
          <w:rFonts w:cs="Times New Roman"/>
          <w:szCs w:val="24"/>
        </w:rPr>
        <w:t>Planiranim sredstvima iz proračuna Vukovarsko-srijemske županije planiraju se pokriti naknade mentorima za natjecanja učenika</w:t>
      </w:r>
      <w:r>
        <w:rPr>
          <w:rFonts w:cs="Times New Roman"/>
          <w:szCs w:val="24"/>
        </w:rPr>
        <w:t xml:space="preserve"> kao i sama provedba natjecanja</w:t>
      </w:r>
      <w:r w:rsidRPr="00DA3249">
        <w:rPr>
          <w:rFonts w:cs="Times New Roman"/>
          <w:szCs w:val="24"/>
        </w:rPr>
        <w:t xml:space="preserve"> u iznosu od </w:t>
      </w:r>
      <w:r w:rsidR="00EF400A">
        <w:rPr>
          <w:rFonts w:cs="Times New Roman"/>
          <w:szCs w:val="24"/>
        </w:rPr>
        <w:t>2.090</w:t>
      </w:r>
      <w:r>
        <w:rPr>
          <w:rFonts w:cs="Times New Roman"/>
          <w:szCs w:val="24"/>
        </w:rPr>
        <w:t>,00 eura.</w:t>
      </w:r>
    </w:p>
    <w:p w:rsidR="0096063F" w:rsidRDefault="0096063F" w:rsidP="00DA3249">
      <w:pPr>
        <w:rPr>
          <w:rFonts w:cs="Times New Roman"/>
          <w:szCs w:val="24"/>
        </w:rPr>
      </w:pPr>
    </w:p>
    <w:p w:rsidR="005556DB" w:rsidRDefault="00DA3249" w:rsidP="00DA3249">
      <w:pPr>
        <w:rPr>
          <w:rFonts w:cs="Times New Roman"/>
          <w:szCs w:val="24"/>
        </w:rPr>
      </w:pPr>
      <w:r w:rsidRPr="00DA3249">
        <w:rPr>
          <w:rFonts w:cs="Times New Roman"/>
          <w:szCs w:val="24"/>
        </w:rPr>
        <w:lastRenderedPageBreak/>
        <w:t>Vlastiti pri</w:t>
      </w:r>
      <w:r w:rsidR="00C26935">
        <w:rPr>
          <w:rFonts w:cs="Times New Roman"/>
          <w:szCs w:val="24"/>
        </w:rPr>
        <w:t xml:space="preserve">hodi </w:t>
      </w:r>
      <w:r w:rsidR="00373939">
        <w:rPr>
          <w:rFonts w:cs="Times New Roman"/>
          <w:szCs w:val="24"/>
        </w:rPr>
        <w:t xml:space="preserve">nastali iznajmljivanjem sportske dvorane i prostora škole </w:t>
      </w:r>
      <w:r w:rsidR="00C26935">
        <w:rPr>
          <w:rFonts w:cs="Times New Roman"/>
          <w:szCs w:val="24"/>
        </w:rPr>
        <w:t xml:space="preserve">planiraju se u iznosu od </w:t>
      </w:r>
      <w:r w:rsidR="00E640D4">
        <w:rPr>
          <w:rFonts w:cs="Times New Roman"/>
          <w:szCs w:val="24"/>
        </w:rPr>
        <w:t>7.300</w:t>
      </w:r>
      <w:r w:rsidR="007F1589">
        <w:rPr>
          <w:rFonts w:cs="Times New Roman"/>
          <w:szCs w:val="24"/>
        </w:rPr>
        <w:t>,</w:t>
      </w:r>
      <w:r w:rsidR="00E640D4">
        <w:rPr>
          <w:rFonts w:cs="Times New Roman"/>
          <w:szCs w:val="24"/>
        </w:rPr>
        <w:t>00</w:t>
      </w:r>
      <w:r w:rsidR="007F1589">
        <w:rPr>
          <w:rFonts w:cs="Times New Roman"/>
          <w:szCs w:val="24"/>
        </w:rPr>
        <w:t xml:space="preserve"> dok se prijenos viška prihoda </w:t>
      </w:r>
      <w:r w:rsidR="00AB77E6">
        <w:rPr>
          <w:rFonts w:cs="Times New Roman"/>
          <w:szCs w:val="24"/>
        </w:rPr>
        <w:t>iz prethodnih godina</w:t>
      </w:r>
      <w:r w:rsidR="00E640D4">
        <w:rPr>
          <w:rFonts w:cs="Times New Roman"/>
          <w:szCs w:val="24"/>
        </w:rPr>
        <w:t xml:space="preserve"> u 2025</w:t>
      </w:r>
      <w:r w:rsidR="00373939">
        <w:rPr>
          <w:rFonts w:cs="Times New Roman"/>
          <w:szCs w:val="24"/>
        </w:rPr>
        <w:t>.</w:t>
      </w:r>
      <w:r w:rsidR="001F3415">
        <w:rPr>
          <w:rFonts w:cs="Times New Roman"/>
          <w:szCs w:val="24"/>
        </w:rPr>
        <w:t xml:space="preserve"> </w:t>
      </w:r>
      <w:r w:rsidR="00373939">
        <w:rPr>
          <w:rFonts w:cs="Times New Roman"/>
          <w:szCs w:val="24"/>
        </w:rPr>
        <w:t>godini</w:t>
      </w:r>
      <w:r w:rsidR="00AB77E6">
        <w:rPr>
          <w:rFonts w:cs="Times New Roman"/>
          <w:szCs w:val="24"/>
        </w:rPr>
        <w:t xml:space="preserve"> </w:t>
      </w:r>
      <w:r w:rsidR="007F1589">
        <w:rPr>
          <w:rFonts w:cs="Times New Roman"/>
          <w:szCs w:val="24"/>
        </w:rPr>
        <w:t xml:space="preserve">planira u iznosu od </w:t>
      </w:r>
      <w:r w:rsidR="00E640D4">
        <w:rPr>
          <w:rFonts w:cs="Times New Roman"/>
          <w:szCs w:val="24"/>
        </w:rPr>
        <w:t>5.500,00</w:t>
      </w:r>
      <w:r w:rsidR="007F1589">
        <w:rPr>
          <w:rFonts w:cs="Times New Roman"/>
          <w:szCs w:val="24"/>
        </w:rPr>
        <w:t xml:space="preserve"> eura </w:t>
      </w:r>
      <w:r w:rsidRPr="00DA3249">
        <w:rPr>
          <w:rFonts w:cs="Times New Roman"/>
          <w:szCs w:val="24"/>
        </w:rPr>
        <w:t>koji se planir</w:t>
      </w:r>
      <w:r w:rsidR="00F75716">
        <w:rPr>
          <w:rFonts w:cs="Times New Roman"/>
          <w:szCs w:val="24"/>
        </w:rPr>
        <w:t>aju utrošiti na opremanje škole te na te</w:t>
      </w:r>
      <w:r w:rsidR="00373939">
        <w:rPr>
          <w:rFonts w:cs="Times New Roman"/>
          <w:szCs w:val="24"/>
        </w:rPr>
        <w:t xml:space="preserve">kuće </w:t>
      </w:r>
      <w:r w:rsidR="0096063F">
        <w:rPr>
          <w:rFonts w:cs="Times New Roman"/>
          <w:szCs w:val="24"/>
        </w:rPr>
        <w:t>i investicijsko održavanje. Budući da u školi djeluje učenička zadruga Gorani, planiraju se i tekuće donacije od</w:t>
      </w:r>
      <w:r w:rsidR="00D76C59">
        <w:rPr>
          <w:rFonts w:cs="Times New Roman"/>
          <w:szCs w:val="24"/>
        </w:rPr>
        <w:t xml:space="preserve"> fizičkih osoba u iznosu od 2.00</w:t>
      </w:r>
      <w:r w:rsidR="0096063F">
        <w:rPr>
          <w:rFonts w:cs="Times New Roman"/>
          <w:szCs w:val="24"/>
        </w:rPr>
        <w:t>0,00 eura</w:t>
      </w:r>
      <w:r w:rsidR="00042239">
        <w:rPr>
          <w:rFonts w:cs="Times New Roman"/>
          <w:szCs w:val="24"/>
        </w:rPr>
        <w:t>.</w:t>
      </w:r>
      <w:r w:rsidR="0096063F">
        <w:rPr>
          <w:rFonts w:cs="Times New Roman"/>
          <w:szCs w:val="24"/>
        </w:rPr>
        <w:t xml:space="preserve"> </w:t>
      </w:r>
      <w:r w:rsidR="005556DB">
        <w:rPr>
          <w:rFonts w:cs="Times New Roman"/>
          <w:szCs w:val="24"/>
        </w:rPr>
        <w:t xml:space="preserve">Planiraju se i donacije od trgovačkih </w:t>
      </w:r>
      <w:r w:rsidR="00E640D4">
        <w:rPr>
          <w:rFonts w:cs="Times New Roman"/>
          <w:szCs w:val="24"/>
        </w:rPr>
        <w:t>društava u ukupnom iznosu od 5.4</w:t>
      </w:r>
      <w:r w:rsidR="005556DB">
        <w:rPr>
          <w:rFonts w:cs="Times New Roman"/>
          <w:szCs w:val="24"/>
        </w:rPr>
        <w:t xml:space="preserve">00,00 eura, od kojih se donacije putničkih agencija za realizaciju ekskurzija i </w:t>
      </w:r>
      <w:r w:rsidR="00E640D4">
        <w:rPr>
          <w:rFonts w:cs="Times New Roman"/>
          <w:szCs w:val="24"/>
        </w:rPr>
        <w:t xml:space="preserve">izleta planiraju u iznosu od 2.600,00 eura, </w:t>
      </w:r>
      <w:r w:rsidR="005556DB">
        <w:rPr>
          <w:rFonts w:cs="Times New Roman"/>
          <w:szCs w:val="24"/>
        </w:rPr>
        <w:t>a ostatak za poboljšanje uvjeta školovanja djece.</w:t>
      </w:r>
    </w:p>
    <w:p w:rsidR="004D6E00" w:rsidRPr="0097145B" w:rsidRDefault="0097145B" w:rsidP="00DA3249">
      <w:pPr>
        <w:rPr>
          <w:rFonts w:cs="Times New Roman"/>
          <w:szCs w:val="24"/>
        </w:rPr>
      </w:pPr>
      <w:r>
        <w:rPr>
          <w:rFonts w:cs="Times New Roman"/>
          <w:szCs w:val="24"/>
        </w:rPr>
        <w:t>Prihodi za posebne namjene planiraju se u iznosu od 2.900,00 eura, a odnose se na eventualne troškove sanacija štete na građevinskom objektu pokrivene osiguranjem.</w:t>
      </w:r>
      <w:r w:rsidRPr="0097145B">
        <w:t xml:space="preserve"> </w:t>
      </w:r>
      <w:r w:rsidRPr="0097145B">
        <w:rPr>
          <w:rFonts w:cs="Times New Roman"/>
          <w:szCs w:val="24"/>
        </w:rPr>
        <w:t>Unutar izvora Pomoći, planiraju se sredstva za provedbu mjere pripravništva u iznosu od 7.000,00 eura.</w:t>
      </w:r>
    </w:p>
    <w:p w:rsidR="004D6E00" w:rsidRDefault="004D6E00" w:rsidP="00DA3249">
      <w:pPr>
        <w:rPr>
          <w:rFonts w:cs="Times New Roman"/>
          <w:szCs w:val="24"/>
        </w:rPr>
      </w:pPr>
      <w:r>
        <w:rPr>
          <w:rFonts w:cs="Times New Roman"/>
          <w:szCs w:val="24"/>
        </w:rPr>
        <w:t>Pomoći iz državnog proračuna temeljem prijenosa EU sredstava planiraju se u iznosu od 50.700,00 eura, od kojih se 31.460,60 eura odnosi na prijenos viška prihoda poslovanja, budući da je škola i ove godine dobila novac za prove</w:t>
      </w:r>
      <w:r w:rsidR="001F3415">
        <w:rPr>
          <w:rFonts w:cs="Times New Roman"/>
          <w:szCs w:val="24"/>
        </w:rPr>
        <w:t xml:space="preserve">dbu </w:t>
      </w:r>
      <w:proofErr w:type="spellStart"/>
      <w:r w:rsidR="001F3415">
        <w:rPr>
          <w:rFonts w:cs="Times New Roman"/>
          <w:szCs w:val="24"/>
        </w:rPr>
        <w:t>E</w:t>
      </w:r>
      <w:bookmarkStart w:id="0" w:name="_GoBack"/>
      <w:bookmarkEnd w:id="0"/>
      <w:r>
        <w:rPr>
          <w:rFonts w:cs="Times New Roman"/>
          <w:szCs w:val="24"/>
        </w:rPr>
        <w:t>rasmus</w:t>
      </w:r>
      <w:proofErr w:type="spellEnd"/>
      <w:r>
        <w:rPr>
          <w:rFonts w:cs="Times New Roman"/>
          <w:szCs w:val="24"/>
        </w:rPr>
        <w:t xml:space="preserve"> akreditacije koji će se utrošiti u 2025. godini.</w:t>
      </w:r>
    </w:p>
    <w:p w:rsidR="00DA3249" w:rsidRPr="00DA3249" w:rsidRDefault="00DA3249" w:rsidP="00DA3249">
      <w:pPr>
        <w:rPr>
          <w:rFonts w:cs="Times New Roman"/>
          <w:szCs w:val="24"/>
        </w:rPr>
      </w:pPr>
      <w:r w:rsidRPr="00DA3249">
        <w:rPr>
          <w:rFonts w:cs="Times New Roman"/>
          <w:szCs w:val="24"/>
        </w:rPr>
        <w:t>Napravl</w:t>
      </w:r>
      <w:r w:rsidR="003B455A">
        <w:rPr>
          <w:rFonts w:cs="Times New Roman"/>
          <w:szCs w:val="24"/>
        </w:rPr>
        <w:t xml:space="preserve">jene su </w:t>
      </w:r>
      <w:r w:rsidR="0097145B">
        <w:rPr>
          <w:rFonts w:cs="Times New Roman"/>
          <w:szCs w:val="24"/>
        </w:rPr>
        <w:t>i projekcije plana za 2026. i 2027</w:t>
      </w:r>
      <w:r w:rsidRPr="00DA3249">
        <w:rPr>
          <w:rFonts w:cs="Times New Roman"/>
          <w:szCs w:val="24"/>
        </w:rPr>
        <w:t>. godinu</w:t>
      </w:r>
      <w:r w:rsidRPr="00DA3249">
        <w:rPr>
          <w:rFonts w:cs="Times New Roman"/>
        </w:rPr>
        <w:t xml:space="preserve">, pa </w:t>
      </w:r>
      <w:r w:rsidR="0097145B">
        <w:rPr>
          <w:rFonts w:cs="Times New Roman"/>
        </w:rPr>
        <w:t>se tako ukupni rashodi u 2026</w:t>
      </w:r>
      <w:r w:rsidRPr="00DA3249">
        <w:rPr>
          <w:rFonts w:cs="Times New Roman"/>
        </w:rPr>
        <w:t xml:space="preserve">. godini planiraju u iznosu </w:t>
      </w:r>
      <w:r w:rsidR="003B455A">
        <w:rPr>
          <w:rFonts w:cs="Times New Roman"/>
        </w:rPr>
        <w:t xml:space="preserve">od </w:t>
      </w:r>
      <w:r w:rsidR="0097145B">
        <w:rPr>
          <w:rFonts w:cs="Times New Roman"/>
        </w:rPr>
        <w:t>2.097.931,00</w:t>
      </w:r>
      <w:r w:rsidR="00F75716">
        <w:rPr>
          <w:rFonts w:cs="Times New Roman"/>
        </w:rPr>
        <w:t xml:space="preserve"> eura</w:t>
      </w:r>
      <w:r w:rsidR="00CB77A6">
        <w:rPr>
          <w:rFonts w:cs="Times New Roman"/>
        </w:rPr>
        <w:t>,</w:t>
      </w:r>
      <w:r w:rsidRPr="00DA3249">
        <w:rPr>
          <w:rFonts w:cs="Times New Roman"/>
        </w:rPr>
        <w:t xml:space="preserve"> dok </w:t>
      </w:r>
      <w:r w:rsidR="003B455A">
        <w:rPr>
          <w:rFonts w:cs="Times New Roman"/>
        </w:rPr>
        <w:t>ukupno planirana sredst</w:t>
      </w:r>
      <w:r w:rsidR="0097145B">
        <w:rPr>
          <w:rFonts w:cs="Times New Roman"/>
        </w:rPr>
        <w:t>va u 2027</w:t>
      </w:r>
      <w:r w:rsidRPr="00DA3249">
        <w:rPr>
          <w:rFonts w:cs="Times New Roman"/>
        </w:rPr>
        <w:t xml:space="preserve">. godini iznose </w:t>
      </w:r>
      <w:r w:rsidR="0097145B">
        <w:rPr>
          <w:rFonts w:cs="Times New Roman"/>
        </w:rPr>
        <w:t>2.082.271,00</w:t>
      </w:r>
      <w:r w:rsidR="00F75716">
        <w:rPr>
          <w:rFonts w:cs="Times New Roman"/>
        </w:rPr>
        <w:t xml:space="preserve"> eura.</w:t>
      </w:r>
    </w:p>
    <w:p w:rsidR="00B16F53" w:rsidRDefault="00DA3249" w:rsidP="00DA3249">
      <w:pPr>
        <w:spacing w:line="240" w:lineRule="auto"/>
        <w:jc w:val="left"/>
        <w:rPr>
          <w:rFonts w:cs="Times New Roman"/>
          <w:szCs w:val="24"/>
        </w:rPr>
      </w:pPr>
      <w:r w:rsidRPr="00DA3249">
        <w:rPr>
          <w:rFonts w:cs="Times New Roman"/>
          <w:szCs w:val="24"/>
        </w:rPr>
        <w:t xml:space="preserve">                                                                                                                           </w:t>
      </w:r>
    </w:p>
    <w:p w:rsidR="00DA3249" w:rsidRPr="00DA3249" w:rsidRDefault="00B16F53" w:rsidP="00B16F53">
      <w:pPr>
        <w:spacing w:line="240" w:lineRule="auto"/>
        <w:ind w:left="708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DA3249" w:rsidRPr="00DA3249">
        <w:rPr>
          <w:rFonts w:cs="Times New Roman"/>
          <w:szCs w:val="24"/>
        </w:rPr>
        <w:t xml:space="preserve"> Ravnatelj:</w:t>
      </w:r>
    </w:p>
    <w:p w:rsidR="00DA3249" w:rsidRPr="00DA3249" w:rsidRDefault="00DA3249" w:rsidP="00DA3249">
      <w:pPr>
        <w:spacing w:line="240" w:lineRule="auto"/>
        <w:jc w:val="left"/>
        <w:rPr>
          <w:rFonts w:cs="Times New Roman"/>
          <w:szCs w:val="24"/>
        </w:rPr>
      </w:pPr>
      <w:r w:rsidRPr="00DA3249">
        <w:rPr>
          <w:rFonts w:cs="Times New Roman"/>
          <w:szCs w:val="24"/>
        </w:rPr>
        <w:tab/>
      </w:r>
      <w:r w:rsidRPr="00DA3249">
        <w:rPr>
          <w:rFonts w:cs="Times New Roman"/>
          <w:szCs w:val="24"/>
        </w:rPr>
        <w:tab/>
      </w:r>
      <w:r w:rsidRPr="00DA3249">
        <w:rPr>
          <w:rFonts w:cs="Times New Roman"/>
          <w:szCs w:val="24"/>
        </w:rPr>
        <w:tab/>
      </w:r>
      <w:r w:rsidRPr="00DA3249">
        <w:rPr>
          <w:rFonts w:cs="Times New Roman"/>
          <w:szCs w:val="24"/>
        </w:rPr>
        <w:tab/>
      </w:r>
      <w:r w:rsidRPr="00DA3249">
        <w:rPr>
          <w:rFonts w:cs="Times New Roman"/>
          <w:szCs w:val="24"/>
        </w:rPr>
        <w:tab/>
      </w:r>
      <w:r w:rsidRPr="00DA3249">
        <w:rPr>
          <w:rFonts w:cs="Times New Roman"/>
          <w:szCs w:val="24"/>
        </w:rPr>
        <w:tab/>
      </w:r>
      <w:r w:rsidRPr="00DA3249">
        <w:rPr>
          <w:rFonts w:cs="Times New Roman"/>
          <w:szCs w:val="24"/>
        </w:rPr>
        <w:tab/>
      </w:r>
      <w:r w:rsidRPr="00DA3249">
        <w:rPr>
          <w:rFonts w:cs="Times New Roman"/>
          <w:szCs w:val="24"/>
        </w:rPr>
        <w:tab/>
        <w:t xml:space="preserve">                       dr.sc. Mario Lovrić</w:t>
      </w:r>
    </w:p>
    <w:p w:rsidR="00DA3249" w:rsidRPr="00DA3249" w:rsidRDefault="00DA3249" w:rsidP="00DA3249">
      <w:pPr>
        <w:spacing w:line="259" w:lineRule="auto"/>
        <w:jc w:val="left"/>
        <w:rPr>
          <w:rFonts w:asciiTheme="minorHAnsi" w:hAnsiTheme="minorHAnsi"/>
          <w:sz w:val="22"/>
        </w:rPr>
      </w:pPr>
    </w:p>
    <w:p w:rsidR="00F859DD" w:rsidRPr="00DA3249" w:rsidRDefault="00F859DD" w:rsidP="00DA3249"/>
    <w:sectPr w:rsidR="00F859DD" w:rsidRPr="00DA3249" w:rsidSect="00A470FE">
      <w:headerReference w:type="default" r:id="rId8"/>
      <w:pgSz w:w="11900" w:h="16840" w:code="9"/>
      <w:pgMar w:top="964" w:right="1134" w:bottom="964" w:left="1134" w:header="720" w:footer="720" w:gutter="0"/>
      <w:paperSrc w:first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841" w:rsidRDefault="00462841" w:rsidP="00A470FE">
      <w:pPr>
        <w:spacing w:after="0" w:line="240" w:lineRule="auto"/>
      </w:pPr>
      <w:r>
        <w:separator/>
      </w:r>
    </w:p>
  </w:endnote>
  <w:endnote w:type="continuationSeparator" w:id="0">
    <w:p w:rsidR="00462841" w:rsidRDefault="00462841" w:rsidP="00A4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841" w:rsidRDefault="00462841" w:rsidP="00A470FE">
      <w:pPr>
        <w:spacing w:after="0" w:line="240" w:lineRule="auto"/>
      </w:pPr>
      <w:r>
        <w:separator/>
      </w:r>
    </w:p>
  </w:footnote>
  <w:footnote w:type="continuationSeparator" w:id="0">
    <w:p w:rsidR="00462841" w:rsidRDefault="00462841" w:rsidP="00A47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FE" w:rsidRDefault="00ED4411" w:rsidP="00A470FE">
    <w:pPr>
      <w:pStyle w:val="Zaglavlje"/>
      <w:jc w:val="right"/>
    </w:pPr>
    <w:r>
      <w:rPr>
        <w:rFonts w:cs="Times New Roman"/>
        <w:noProof/>
        <w:color w:val="339966"/>
        <w:szCs w:val="16"/>
        <w:lang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4528185</wp:posOffset>
          </wp:positionH>
          <wp:positionV relativeFrom="paragraph">
            <wp:posOffset>-457200</wp:posOffset>
          </wp:positionV>
          <wp:extent cx="1800225" cy="180022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70FE" w:rsidRPr="00DB1114" w:rsidRDefault="00A470FE" w:rsidP="00993F1C">
    <w:pPr>
      <w:pStyle w:val="Zaglavlje"/>
      <w:spacing w:line="276" w:lineRule="auto"/>
      <w:rPr>
        <w:rStyle w:val="Jakoisticanje"/>
        <w:color w:val="000000" w:themeColor="text1"/>
      </w:rPr>
    </w:pPr>
    <w:r w:rsidRPr="00DB1114">
      <w:rPr>
        <w:rStyle w:val="Jakoisticanje"/>
        <w:rFonts w:ascii="Vivaldi" w:hAnsi="Vivaldi"/>
        <w:b/>
        <w:i w:val="0"/>
        <w:color w:val="000000" w:themeColor="text1"/>
        <w:sz w:val="44"/>
      </w:rPr>
      <w:t>Osnovna škola Ivana Gorana Kova</w:t>
    </w:r>
    <w:r w:rsidRPr="00DB1114">
      <w:rPr>
        <w:rStyle w:val="Jakoisticanje"/>
        <w:rFonts w:ascii="Cambria" w:hAnsi="Cambria" w:cs="Cambria"/>
        <w:i w:val="0"/>
        <w:color w:val="000000" w:themeColor="text1"/>
        <w:sz w:val="44"/>
      </w:rPr>
      <w:t>č</w:t>
    </w:r>
    <w:r w:rsidRPr="00DB1114">
      <w:rPr>
        <w:rStyle w:val="Jakoisticanje"/>
        <w:rFonts w:ascii="Vivaldi" w:hAnsi="Vivaldi"/>
        <w:b/>
        <w:i w:val="0"/>
        <w:color w:val="000000" w:themeColor="text1"/>
        <w:sz w:val="44"/>
      </w:rPr>
      <w:t>i</w:t>
    </w:r>
    <w:r w:rsidRPr="00DB1114">
      <w:rPr>
        <w:rStyle w:val="Jakoisticanje"/>
        <w:rFonts w:ascii="Cambria" w:hAnsi="Cambria" w:cs="Cambria"/>
        <w:i w:val="0"/>
        <w:color w:val="000000" w:themeColor="text1"/>
        <w:sz w:val="44"/>
      </w:rPr>
      <w:t>ć</w:t>
    </w:r>
    <w:r w:rsidRPr="00DB1114">
      <w:rPr>
        <w:rStyle w:val="Jakoisticanje"/>
        <w:rFonts w:ascii="Vivaldi" w:hAnsi="Vivaldi"/>
        <w:b/>
        <w:i w:val="0"/>
        <w:color w:val="000000" w:themeColor="text1"/>
        <w:sz w:val="44"/>
      </w:rPr>
      <w:t xml:space="preserve">a </w:t>
    </w:r>
  </w:p>
  <w:p w:rsidR="00A470FE" w:rsidRPr="00DB1114" w:rsidRDefault="00A470FE" w:rsidP="00993F1C">
    <w:pPr>
      <w:spacing w:after="0" w:line="276" w:lineRule="auto"/>
      <w:jc w:val="left"/>
      <w:rPr>
        <w:rStyle w:val="Jakoisticanje"/>
        <w:i w:val="0"/>
        <w:color w:val="000000" w:themeColor="text1"/>
      </w:rPr>
    </w:pPr>
    <w:r w:rsidRPr="00DB1114">
      <w:rPr>
        <w:rStyle w:val="Jakoisticanje"/>
        <w:i w:val="0"/>
        <w:color w:val="000000" w:themeColor="text1"/>
      </w:rPr>
      <w:t xml:space="preserve">Hrvatskih žrtava 11, 32100 Vinkovci </w:t>
    </w:r>
    <w:r w:rsidRPr="00DB1114">
      <w:rPr>
        <w:rStyle w:val="Jakoisticanje"/>
        <w:i w:val="0"/>
        <w:color w:val="000000" w:themeColor="text1"/>
      </w:rPr>
      <w:tab/>
    </w:r>
    <w:r w:rsidRPr="00DB1114">
      <w:rPr>
        <w:rStyle w:val="Jakoisticanje"/>
        <w:i w:val="0"/>
        <w:color w:val="000000" w:themeColor="text1"/>
      </w:rPr>
      <w:tab/>
    </w:r>
    <w:r w:rsidRPr="00DB1114">
      <w:rPr>
        <w:rStyle w:val="Jakoisticanje"/>
        <w:i w:val="0"/>
        <w:color w:val="000000" w:themeColor="text1"/>
      </w:rPr>
      <w:tab/>
    </w:r>
    <w:r w:rsidRPr="00DB1114">
      <w:rPr>
        <w:rStyle w:val="Jakoisticanje"/>
        <w:i w:val="0"/>
        <w:color w:val="000000" w:themeColor="text1"/>
      </w:rPr>
      <w:tab/>
      <w:t xml:space="preserve">                                            </w:t>
    </w:r>
  </w:p>
  <w:p w:rsidR="00A470FE" w:rsidRPr="00DB1114" w:rsidRDefault="00A470FE" w:rsidP="00993F1C">
    <w:pPr>
      <w:spacing w:after="0" w:line="276" w:lineRule="auto"/>
      <w:rPr>
        <w:rStyle w:val="Jakoisticanje"/>
        <w:i w:val="0"/>
        <w:color w:val="000000" w:themeColor="text1"/>
      </w:rPr>
    </w:pPr>
    <w:r w:rsidRPr="00DB1114">
      <w:rPr>
        <w:rStyle w:val="Jakoisticanje"/>
        <w:i w:val="0"/>
        <w:color w:val="000000" w:themeColor="text1"/>
      </w:rPr>
      <w:t>www.os-igkovacica-vk.skole.hr</w:t>
    </w:r>
  </w:p>
  <w:p w:rsidR="00A470FE" w:rsidRPr="00DB1114" w:rsidRDefault="00462841" w:rsidP="00993F1C">
    <w:pPr>
      <w:pStyle w:val="Zaglavlje"/>
      <w:spacing w:line="276" w:lineRule="auto"/>
      <w:rPr>
        <w:rStyle w:val="Jakoisticanje"/>
        <w:i w:val="0"/>
        <w:color w:val="000000" w:themeColor="text1"/>
      </w:rPr>
    </w:pPr>
    <w:hyperlink r:id="rId2" w:history="1">
      <w:r w:rsidR="00A470FE" w:rsidRPr="00DB1114">
        <w:rPr>
          <w:rStyle w:val="Jakoisticanje"/>
          <w:i w:val="0"/>
          <w:color w:val="000000" w:themeColor="text1"/>
        </w:rPr>
        <w:t>ured@os-igkovacica-vk.skole.hr</w:t>
      </w:r>
    </w:hyperlink>
  </w:p>
  <w:p w:rsidR="00A470FE" w:rsidRPr="00DB1114" w:rsidRDefault="00A470FE" w:rsidP="00993F1C">
    <w:pPr>
      <w:spacing w:after="0" w:line="276" w:lineRule="auto"/>
      <w:rPr>
        <w:rFonts w:cs="Times New Roman"/>
        <w:i/>
        <w:color w:val="000000" w:themeColor="text1"/>
        <w:szCs w:val="16"/>
      </w:rPr>
    </w:pPr>
    <w:r w:rsidRPr="00DB1114">
      <w:rPr>
        <w:rStyle w:val="Jakoisticanje"/>
        <w:i w:val="0"/>
        <w:noProof/>
        <w:color w:val="000000" w:themeColor="text1"/>
        <w:lang w:eastAsia="hr-H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252299F" wp14:editId="75136C3C">
              <wp:simplePos x="0" y="0"/>
              <wp:positionH relativeFrom="margin">
                <wp:align>center</wp:align>
              </wp:positionH>
              <wp:positionV relativeFrom="margin">
                <wp:posOffset>-160655</wp:posOffset>
              </wp:positionV>
              <wp:extent cx="6881495" cy="17780"/>
              <wp:effectExtent l="0" t="0" r="33655" b="20320"/>
              <wp:wrapNone/>
              <wp:docPr id="3" name="Ravni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81495" cy="1778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918C8F" id="Ravni poveznik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from="0,-12.65pt" to="541.8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" strokecolor="#375623 [1609]" strokeweight=".5pt">
              <v:stroke joinstyle="miter"/>
              <w10:wrap anchorx="margin" anchory="margin"/>
            </v:line>
          </w:pict>
        </mc:Fallback>
      </mc:AlternateContent>
    </w:r>
    <w:r w:rsidRPr="00DB1114">
      <w:rPr>
        <w:rStyle w:val="Jakoisticanje"/>
        <w:i w:val="0"/>
        <w:color w:val="000000" w:themeColor="text1"/>
      </w:rPr>
      <w:t>Tel.:032/332-309</w:t>
    </w:r>
  </w:p>
  <w:p w:rsidR="00A470FE" w:rsidRPr="00A470FE" w:rsidRDefault="00A470FE">
    <w:pPr>
      <w:pStyle w:val="Zaglavlje"/>
      <w:rPr>
        <w:rFonts w:ascii="Vivaldi" w:hAnsi="Vival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16D4"/>
    <w:multiLevelType w:val="hybridMultilevel"/>
    <w:tmpl w:val="E4DEBB2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70105"/>
    <w:multiLevelType w:val="hybridMultilevel"/>
    <w:tmpl w:val="7A5A48A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079233A"/>
    <w:multiLevelType w:val="hybridMultilevel"/>
    <w:tmpl w:val="3E8E3FA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FE"/>
    <w:rsid w:val="00023177"/>
    <w:rsid w:val="00026B84"/>
    <w:rsid w:val="00042239"/>
    <w:rsid w:val="000A146E"/>
    <w:rsid w:val="000A39C5"/>
    <w:rsid w:val="000B06FC"/>
    <w:rsid w:val="000C1F57"/>
    <w:rsid w:val="001377A0"/>
    <w:rsid w:val="00140CDC"/>
    <w:rsid w:val="001828DB"/>
    <w:rsid w:val="001F3415"/>
    <w:rsid w:val="00270C0E"/>
    <w:rsid w:val="002D6B23"/>
    <w:rsid w:val="002E4D7C"/>
    <w:rsid w:val="0032258C"/>
    <w:rsid w:val="003411D2"/>
    <w:rsid w:val="00345D0A"/>
    <w:rsid w:val="00373939"/>
    <w:rsid w:val="00386BE1"/>
    <w:rsid w:val="003B455A"/>
    <w:rsid w:val="003F3AA8"/>
    <w:rsid w:val="0044340C"/>
    <w:rsid w:val="00444363"/>
    <w:rsid w:val="0044599A"/>
    <w:rsid w:val="00462841"/>
    <w:rsid w:val="00483267"/>
    <w:rsid w:val="004D1B04"/>
    <w:rsid w:val="004D6E00"/>
    <w:rsid w:val="00502CD9"/>
    <w:rsid w:val="005556DB"/>
    <w:rsid w:val="00572467"/>
    <w:rsid w:val="005763CD"/>
    <w:rsid w:val="005A4718"/>
    <w:rsid w:val="00610E93"/>
    <w:rsid w:val="00631CCC"/>
    <w:rsid w:val="00640963"/>
    <w:rsid w:val="00662FFF"/>
    <w:rsid w:val="00675D30"/>
    <w:rsid w:val="00675F1C"/>
    <w:rsid w:val="00695DC6"/>
    <w:rsid w:val="006A5FC4"/>
    <w:rsid w:val="006B6B1D"/>
    <w:rsid w:val="006D018A"/>
    <w:rsid w:val="00705D5F"/>
    <w:rsid w:val="0071447C"/>
    <w:rsid w:val="00766571"/>
    <w:rsid w:val="00777268"/>
    <w:rsid w:val="007D4F09"/>
    <w:rsid w:val="007F1589"/>
    <w:rsid w:val="00802005"/>
    <w:rsid w:val="008463E2"/>
    <w:rsid w:val="00847C6D"/>
    <w:rsid w:val="008B477E"/>
    <w:rsid w:val="008F7449"/>
    <w:rsid w:val="0094184B"/>
    <w:rsid w:val="00954C2A"/>
    <w:rsid w:val="0096063F"/>
    <w:rsid w:val="0097145B"/>
    <w:rsid w:val="00984969"/>
    <w:rsid w:val="00993F1C"/>
    <w:rsid w:val="009A7FC9"/>
    <w:rsid w:val="009E20AA"/>
    <w:rsid w:val="00A04342"/>
    <w:rsid w:val="00A11C9A"/>
    <w:rsid w:val="00A470FE"/>
    <w:rsid w:val="00A47F87"/>
    <w:rsid w:val="00AA3FDD"/>
    <w:rsid w:val="00AB77E6"/>
    <w:rsid w:val="00AF2CDC"/>
    <w:rsid w:val="00B05849"/>
    <w:rsid w:val="00B16F53"/>
    <w:rsid w:val="00B340CA"/>
    <w:rsid w:val="00B4545B"/>
    <w:rsid w:val="00BB52B1"/>
    <w:rsid w:val="00BD4CE8"/>
    <w:rsid w:val="00BF1B46"/>
    <w:rsid w:val="00C12D1A"/>
    <w:rsid w:val="00C25D7B"/>
    <w:rsid w:val="00C26935"/>
    <w:rsid w:val="00CB77A6"/>
    <w:rsid w:val="00CD58F2"/>
    <w:rsid w:val="00CE5DAD"/>
    <w:rsid w:val="00CF6F3F"/>
    <w:rsid w:val="00D45F7B"/>
    <w:rsid w:val="00D571FB"/>
    <w:rsid w:val="00D76C59"/>
    <w:rsid w:val="00D7777B"/>
    <w:rsid w:val="00DA2758"/>
    <w:rsid w:val="00DA3249"/>
    <w:rsid w:val="00DB1114"/>
    <w:rsid w:val="00DF219D"/>
    <w:rsid w:val="00E316EA"/>
    <w:rsid w:val="00E640D4"/>
    <w:rsid w:val="00E664F2"/>
    <w:rsid w:val="00E81748"/>
    <w:rsid w:val="00EA6516"/>
    <w:rsid w:val="00EA7A9E"/>
    <w:rsid w:val="00EB6B03"/>
    <w:rsid w:val="00EC3F88"/>
    <w:rsid w:val="00ED4411"/>
    <w:rsid w:val="00EE2D1D"/>
    <w:rsid w:val="00EF400A"/>
    <w:rsid w:val="00EF6B4C"/>
    <w:rsid w:val="00F23857"/>
    <w:rsid w:val="00F75716"/>
    <w:rsid w:val="00F80DCB"/>
    <w:rsid w:val="00F859DD"/>
    <w:rsid w:val="00FB0A8A"/>
    <w:rsid w:val="00FC0ACE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DC5BC"/>
  <w15:chartTrackingRefBased/>
  <w15:docId w15:val="{29BBBB4E-F6CE-44B0-83EE-44191D70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41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7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70FE"/>
  </w:style>
  <w:style w:type="paragraph" w:styleId="Podnoje">
    <w:name w:val="footer"/>
    <w:basedOn w:val="Normal"/>
    <w:link w:val="PodnojeChar"/>
    <w:uiPriority w:val="99"/>
    <w:unhideWhenUsed/>
    <w:rsid w:val="00A47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70FE"/>
  </w:style>
  <w:style w:type="character" w:styleId="Hiperveza">
    <w:name w:val="Hyperlink"/>
    <w:basedOn w:val="Zadanifontodlomka"/>
    <w:uiPriority w:val="99"/>
    <w:unhideWhenUsed/>
    <w:rsid w:val="00A470F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200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0584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B111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os-igkovacica-vk.skole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1FA3-B696-4DB7-B1DB-2AFED587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25</cp:revision>
  <cp:lastPrinted>2023-02-24T09:01:00Z</cp:lastPrinted>
  <dcterms:created xsi:type="dcterms:W3CDTF">2021-11-09T12:03:00Z</dcterms:created>
  <dcterms:modified xsi:type="dcterms:W3CDTF">2024-12-12T06:42:00Z</dcterms:modified>
</cp:coreProperties>
</file>