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9B" w:rsidRPr="0035549B" w:rsidRDefault="0035549B" w:rsidP="0035549B">
      <w:pPr>
        <w:spacing w:before="300" w:after="450" w:line="240" w:lineRule="auto"/>
        <w:outlineLvl w:val="0"/>
        <w:rPr>
          <w:rFonts w:ascii="Arial" w:eastAsia="Times New Roman" w:hAnsi="Arial" w:cs="Arial"/>
          <w:kern w:val="36"/>
          <w:sz w:val="47"/>
          <w:szCs w:val="47"/>
          <w:lang w:eastAsia="hr-HR"/>
        </w:rPr>
      </w:pPr>
      <w:r w:rsidRPr="0035549B">
        <w:rPr>
          <w:rFonts w:ascii="Arial" w:eastAsia="Times New Roman" w:hAnsi="Arial" w:cs="Arial"/>
          <w:kern w:val="36"/>
          <w:sz w:val="47"/>
          <w:szCs w:val="47"/>
          <w:lang w:eastAsia="hr-HR"/>
        </w:rPr>
        <w:t>Pri</w:t>
      </w:r>
      <w:bookmarkStart w:id="0" w:name="_GoBack"/>
      <w:bookmarkEnd w:id="0"/>
      <w:r w:rsidRPr="0035549B">
        <w:rPr>
          <w:rFonts w:ascii="Arial" w:eastAsia="Times New Roman" w:hAnsi="Arial" w:cs="Arial"/>
          <w:kern w:val="36"/>
          <w:sz w:val="47"/>
          <w:szCs w:val="47"/>
          <w:lang w:eastAsia="hr-HR"/>
        </w:rPr>
        <w:t>stup informacijama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Pravo na pristup informacijama i ponovnu uporabu informacija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Temeljem članka 3. Zakona o pravu na pristup informacijama (»Narodne novine«, broj 25/13, 85/15) uređeno je pravo na pristup informacijama fizičkim i pravnim osobama putem otvorenosti i javnosti djelovanja tijela javne vlasti.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Pravo na pristup informacijama i ponovnu uporabu informacija obuhvaća pravo korisnika na traženje i dobivanje informacije kao i obvezu tijela javne vlasti da omogući pristup zatraženoj informaciji, odnosno da objavljuje informacije neovisno o postavljenom zahtjevu kada takvo objavljivanje proizlazi iz obveze određene zakonom ili drugim propisom.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Pravo na pristup informacijama i ponovnu uporabu informacija uređeno je i ostvaruje se u skladu sa Zakonom o pravu na pristup informacijama (»Narodne novine«, broj 25/13, 85/15). Zakonom se propisuju načela prava na pristup informacijama i ponovnu uporabu informacija, ograničenja prava na pristup informacijama i ponovnu uporabu informacija, postupak za ostvarivanje i zaštitu prava na pristup informacijama i ponovnu uporabu informacija.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Službenik za informiranje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Osnovna škola Ivana Gorana Kovačića Vinkovci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informira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javnost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putem službene web stranice dokumentima i informacijama koje posjeduje i koji su javno dostupni u elektroničkom obliku i moguće im je pristupiti bez upućivanja posebnog zahtjeva, a pristup svim ostalim informacijama i dokumentima ostvaruje se podnošenjem usmenog ili pisanog zahtjeva.</w:t>
      </w:r>
    </w:p>
    <w:p w:rsidR="0035549B" w:rsidRPr="0035549B" w:rsidRDefault="0035549B" w:rsidP="0035549B">
      <w:pPr>
        <w:shd w:val="clear" w:color="auto" w:fill="FBFC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Pravo na pristup informacijama i ponovnu uporabu informacija ostvaruje se podnošenjem zahtjeva službeniku za informiranje na sljedeće moguće načine:</w:t>
      </w:r>
    </w:p>
    <w:p w:rsidR="0035549B" w:rsidRPr="0035549B" w:rsidRDefault="0035549B" w:rsidP="0035549B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putem telefona na broj: </w:t>
      </w:r>
      <w:r w:rsidRPr="00856B2A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hr-HR"/>
        </w:rPr>
        <w:t>+385 32/332-390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;</w:t>
      </w:r>
    </w:p>
    <w:p w:rsidR="0035549B" w:rsidRPr="00856B2A" w:rsidRDefault="0035549B" w:rsidP="00856B2A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elektroničkom poštom službeniku za informiranje: </w:t>
      </w:r>
      <w:r w:rsidR="00856B2A" w:rsidRPr="00856B2A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hr-HR"/>
        </w:rPr>
        <w:t>tajnistvo4os@gmail.com</w:t>
      </w:r>
      <w:r w:rsidRPr="00856B2A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hr-HR"/>
        </w:rPr>
        <w:t xml:space="preserve"> </w:t>
      </w:r>
      <w:r w:rsidRPr="00856B2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obrascu Zahtjev za pristup informacijama / Zahtjev za dopunu ili ispravak informacije / Zahtjev za ponovnu uporabu informacija;</w:t>
      </w:r>
    </w:p>
    <w:p w:rsidR="0035549B" w:rsidRPr="0035549B" w:rsidRDefault="0035549B" w:rsidP="0035549B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poštom na adresu: </w:t>
      </w:r>
      <w:r w:rsidRPr="00856B2A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hr-HR"/>
        </w:rPr>
        <w:t xml:space="preserve">Osnovna škola Ivana Gorana Kovačića, Hrvatskih žrtava 11, 32100 Vinkovci 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obrascu Zahtjev za pristup informacijama / Zahtjev za dopunu ili ispravak informacije / Zahtjev za ponovnu uporabu informacija;</w:t>
      </w:r>
    </w:p>
    <w:p w:rsidR="0035549B" w:rsidRPr="0035549B" w:rsidRDefault="0035549B" w:rsidP="0035549B">
      <w:pPr>
        <w:numPr>
          <w:ilvl w:val="0"/>
          <w:numId w:val="1"/>
        </w:numPr>
        <w:shd w:val="clear" w:color="auto" w:fill="FBFC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osobno na adresu: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Osnovna škola Ivana Gorana Kovačića, Hrvatskih žrtava 11, 32100 Vinkovci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ponedjeljka do petka od 07: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35549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 do 15:00.</w:t>
      </w:r>
    </w:p>
    <w:p w:rsidR="00995FA5" w:rsidRDefault="00995FA5"/>
    <w:sectPr w:rsidR="00995FA5" w:rsidSect="0035549B">
      <w:pgSz w:w="11907" w:h="16839" w:code="9"/>
      <w:pgMar w:top="1797" w:right="1361" w:bottom="680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6184"/>
    <w:multiLevelType w:val="multilevel"/>
    <w:tmpl w:val="A86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F7"/>
    <w:rsid w:val="00147393"/>
    <w:rsid w:val="0035549B"/>
    <w:rsid w:val="005175E6"/>
    <w:rsid w:val="006C2EF7"/>
    <w:rsid w:val="00856B2A"/>
    <w:rsid w:val="00891D17"/>
    <w:rsid w:val="00995FA5"/>
    <w:rsid w:val="00E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F40C-12BF-4ED1-8469-991E10E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I. G. Kovacic</cp:lastModifiedBy>
  <cp:revision>2</cp:revision>
  <dcterms:created xsi:type="dcterms:W3CDTF">2025-01-10T09:54:00Z</dcterms:created>
  <dcterms:modified xsi:type="dcterms:W3CDTF">2025-01-10T09:54:00Z</dcterms:modified>
</cp:coreProperties>
</file>