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42FB" w14:textId="414C1786" w:rsidR="006B4FB5" w:rsidRPr="002064BE" w:rsidRDefault="002064BE">
      <w:pPr>
        <w:rPr>
          <w:rFonts w:ascii="Times New Roman" w:hAnsi="Times New Roman" w:cs="Times New Roman"/>
        </w:rPr>
      </w:pPr>
      <w:r w:rsidRPr="002064BE">
        <w:rPr>
          <w:rFonts w:ascii="Times New Roman" w:hAnsi="Times New Roman" w:cs="Times New Roman"/>
        </w:rPr>
        <w:t>OŠ IVANA GORANA KOVAČIĆA</w:t>
      </w:r>
    </w:p>
    <w:p w14:paraId="781E666B" w14:textId="1F2F44E0" w:rsidR="002064BE" w:rsidRPr="002064BE" w:rsidRDefault="002064BE">
      <w:pPr>
        <w:rPr>
          <w:rFonts w:ascii="Times New Roman" w:hAnsi="Times New Roman" w:cs="Times New Roman"/>
        </w:rPr>
      </w:pPr>
      <w:r w:rsidRPr="002064BE">
        <w:rPr>
          <w:rFonts w:ascii="Times New Roman" w:hAnsi="Times New Roman" w:cs="Times New Roman"/>
        </w:rPr>
        <w:t>HRVATSKIH ŽRTAVA 11, VINKOVCI</w:t>
      </w:r>
    </w:p>
    <w:p w14:paraId="61E58B65" w14:textId="7E388E19" w:rsidR="006B4FB5" w:rsidRPr="002064BE" w:rsidRDefault="002064BE">
      <w:pPr>
        <w:rPr>
          <w:rFonts w:ascii="Times New Roman" w:hAnsi="Times New Roman" w:cs="Times New Roman"/>
        </w:rPr>
      </w:pPr>
      <w:r w:rsidRPr="002064BE">
        <w:rPr>
          <w:rFonts w:ascii="Times New Roman" w:hAnsi="Times New Roman" w:cs="Times New Roman"/>
        </w:rPr>
        <w:t>KLASA: 602-01/22-01/5</w:t>
      </w:r>
      <w:r w:rsidR="00297211">
        <w:rPr>
          <w:rFonts w:ascii="Times New Roman" w:hAnsi="Times New Roman" w:cs="Times New Roman"/>
        </w:rPr>
        <w:t>3/1</w:t>
      </w:r>
    </w:p>
    <w:p w14:paraId="3E219754" w14:textId="696FAD12" w:rsidR="006B4FB5" w:rsidRPr="002064BE" w:rsidRDefault="006B4FB5">
      <w:pPr>
        <w:rPr>
          <w:rFonts w:ascii="Times New Roman" w:hAnsi="Times New Roman" w:cs="Times New Roman"/>
        </w:rPr>
      </w:pPr>
      <w:r w:rsidRPr="002064BE">
        <w:rPr>
          <w:rFonts w:ascii="Times New Roman" w:hAnsi="Times New Roman" w:cs="Times New Roman"/>
        </w:rPr>
        <w:t>U</w:t>
      </w:r>
      <w:r w:rsidR="004F0B27" w:rsidRPr="002064BE">
        <w:rPr>
          <w:rFonts w:ascii="Times New Roman" w:hAnsi="Times New Roman" w:cs="Times New Roman"/>
        </w:rPr>
        <w:t>RBROJ</w:t>
      </w:r>
      <w:r w:rsidR="002064BE" w:rsidRPr="002064BE">
        <w:rPr>
          <w:rFonts w:ascii="Times New Roman" w:hAnsi="Times New Roman" w:cs="Times New Roman"/>
        </w:rPr>
        <w:t>: 2196-4-5-22</w:t>
      </w:r>
    </w:p>
    <w:p w14:paraId="29B7521A" w14:textId="77777777" w:rsidR="006B4FB5" w:rsidRDefault="006B4FB5">
      <w:pPr>
        <w:rPr>
          <w:rFonts w:ascii="Times New Roman" w:hAnsi="Times New Roman" w:cs="Times New Roman"/>
        </w:rPr>
      </w:pPr>
    </w:p>
    <w:p w14:paraId="78D56817" w14:textId="6A90FCA2" w:rsidR="006B4FB5" w:rsidRPr="006B4FB5" w:rsidRDefault="006B4FB5" w:rsidP="002064BE">
      <w:pPr>
        <w:jc w:val="both"/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Na temelju pripreme Projektnog prijedloga za prijavu na Otvoren poziv na dostavu projektnih prijedloga „Osiguranje školske prehrane za djecu u riziku od siromaštva za školsku godinu 20</w:t>
      </w:r>
      <w:r w:rsidR="000A247F">
        <w:rPr>
          <w:rFonts w:ascii="Times New Roman" w:hAnsi="Times New Roman" w:cs="Times New Roman"/>
        </w:rPr>
        <w:t>2</w:t>
      </w:r>
      <w:r w:rsidR="00EC1F76">
        <w:rPr>
          <w:rFonts w:ascii="Times New Roman" w:hAnsi="Times New Roman" w:cs="Times New Roman"/>
        </w:rPr>
        <w:t>2</w:t>
      </w:r>
      <w:r w:rsidRPr="006B4FB5">
        <w:rPr>
          <w:rFonts w:ascii="Times New Roman" w:hAnsi="Times New Roman" w:cs="Times New Roman"/>
        </w:rPr>
        <w:t>./20</w:t>
      </w:r>
      <w:r w:rsidR="008A6336">
        <w:rPr>
          <w:rFonts w:ascii="Times New Roman" w:hAnsi="Times New Roman" w:cs="Times New Roman"/>
        </w:rPr>
        <w:t>2</w:t>
      </w:r>
      <w:r w:rsidR="00EC1F76">
        <w:rPr>
          <w:rFonts w:ascii="Times New Roman" w:hAnsi="Times New Roman" w:cs="Times New Roman"/>
        </w:rPr>
        <w:t>3</w:t>
      </w:r>
      <w:r w:rsidRPr="006B4FB5">
        <w:rPr>
          <w:rFonts w:ascii="Times New Roman" w:hAnsi="Times New Roman" w:cs="Times New Roman"/>
        </w:rPr>
        <w:t xml:space="preserve">. za osiguranje besplatne prehrane kroz Projekt „Vrijeme Užine </w:t>
      </w:r>
      <w:r w:rsidR="008A6336">
        <w:rPr>
          <w:rFonts w:ascii="Times New Roman" w:hAnsi="Times New Roman" w:cs="Times New Roman"/>
        </w:rPr>
        <w:t>V</w:t>
      </w:r>
      <w:r w:rsidR="007A0087">
        <w:rPr>
          <w:rFonts w:ascii="Times New Roman" w:hAnsi="Times New Roman" w:cs="Times New Roman"/>
        </w:rPr>
        <w:t>I</w:t>
      </w:r>
      <w:r w:rsidR="00EC1F76">
        <w:rPr>
          <w:rFonts w:ascii="Times New Roman" w:hAnsi="Times New Roman" w:cs="Times New Roman"/>
        </w:rPr>
        <w:t>I</w:t>
      </w:r>
      <w:r w:rsidRPr="006B4FB5">
        <w:rPr>
          <w:rFonts w:ascii="Times New Roman" w:hAnsi="Times New Roman" w:cs="Times New Roman"/>
        </w:rPr>
        <w:t xml:space="preserve">.“, Osnovna </w:t>
      </w:r>
      <w:r w:rsidR="002064BE">
        <w:rPr>
          <w:rFonts w:ascii="Times New Roman" w:hAnsi="Times New Roman" w:cs="Times New Roman"/>
        </w:rPr>
        <w:t>škola Ivana Gorana Kovačića u Vinkovcima, Hrvatskih žrtava 11,</w:t>
      </w:r>
      <w:r w:rsidRPr="006B4FB5">
        <w:rPr>
          <w:rFonts w:ascii="Times New Roman" w:hAnsi="Times New Roman" w:cs="Times New Roman"/>
        </w:rPr>
        <w:t xml:space="preserve"> utvrđuje:</w:t>
      </w:r>
    </w:p>
    <w:p w14:paraId="2E07207C" w14:textId="77777777" w:rsidR="006B4FB5" w:rsidRPr="006B4FB5" w:rsidRDefault="006B4FB5">
      <w:pPr>
        <w:rPr>
          <w:rFonts w:ascii="Times New Roman" w:hAnsi="Times New Roman" w:cs="Times New Roman"/>
        </w:rPr>
      </w:pPr>
    </w:p>
    <w:p w14:paraId="6275FEB3" w14:textId="77777777" w:rsidR="006B4FB5" w:rsidRPr="006B4FB5" w:rsidRDefault="006B4FB5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1. KRITERIJE ZA ODREĐIVANJE CILJANE SKUPINE</w:t>
      </w:r>
    </w:p>
    <w:p w14:paraId="63B90812" w14:textId="77777777" w:rsidR="006B4FB5" w:rsidRPr="00121916" w:rsidRDefault="006B4FB5" w:rsidP="00121916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2. DOKUMENTACIJU KOJOM SE DOKAZUJE PRIPADNOST CILJANOJ SKUPINI </w:t>
      </w:r>
    </w:p>
    <w:p w14:paraId="4C777BB8" w14:textId="77777777" w:rsidR="006B4FB5" w:rsidRPr="000A247F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A247F">
        <w:rPr>
          <w:rFonts w:ascii="Times New Roman" w:hAnsi="Times New Roman" w:cs="Times New Roman"/>
          <w:b/>
        </w:rPr>
        <w:t xml:space="preserve">dijete iz obitelji koji su korisnici prava na doplatak za djecu </w:t>
      </w:r>
    </w:p>
    <w:p w14:paraId="4E9C134F" w14:textId="77777777" w:rsidR="00734363" w:rsidRPr="000A247F" w:rsidRDefault="00734363" w:rsidP="00734363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0A247F">
        <w:rPr>
          <w:rFonts w:ascii="Times New Roman" w:hAnsi="Times New Roman" w:cs="Times New Roman"/>
          <w:i/>
          <w:sz w:val="20"/>
        </w:rPr>
        <w:t>priložena dokumentacija (dokazna dokumentacija)</w:t>
      </w:r>
      <w:r w:rsidRPr="000A247F">
        <w:rPr>
          <w:rStyle w:val="Referencafusnote"/>
          <w:rFonts w:ascii="Times New Roman" w:hAnsi="Times New Roman" w:cs="Times New Roman"/>
          <w:i/>
          <w:sz w:val="20"/>
        </w:rPr>
        <w:footnoteReference w:id="1"/>
      </w:r>
      <w:r w:rsidRPr="000A247F">
        <w:rPr>
          <w:rFonts w:ascii="Times New Roman" w:hAnsi="Times New Roman" w:cs="Times New Roman"/>
          <w:i/>
          <w:sz w:val="20"/>
        </w:rPr>
        <w:t>:</w:t>
      </w:r>
    </w:p>
    <w:p w14:paraId="549D931E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bookmarkStart w:id="0" w:name="_Hlk53408014"/>
      <w:r w:rsidRPr="000A247F">
        <w:rPr>
          <w:rFonts w:ascii="Times New Roman" w:hAnsi="Times New Roman" w:cs="Times New Roman"/>
          <w:i/>
        </w:rPr>
        <w:t>važeće rješenje HZMO o priznavanju prava na doplatak za djecu ,</w:t>
      </w:r>
    </w:p>
    <w:p w14:paraId="3C21C26F" w14:textId="77777777" w:rsidR="00734363" w:rsidRPr="000A247F" w:rsidRDefault="00734363" w:rsidP="00734363">
      <w:pPr>
        <w:pStyle w:val="Bezproreda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                               ili</w:t>
      </w:r>
    </w:p>
    <w:p w14:paraId="762D02AC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važeće rješenje o priznavanju prava na doplatak za djecu izdano od strane nadležne inozemne institucije i pisana Izjava korisnika doplatka da ukupni doplatak ostvaren u prethodnoj kalendarskoj godini po članu kućanstva mjesečno ne prelazi 70% proračunske osnovice, odnosno ne prelazi iznos od 2328,20 kuna.</w:t>
      </w:r>
    </w:p>
    <w:p w14:paraId="37CC8555" w14:textId="77777777" w:rsidR="00734363" w:rsidRPr="000A247F" w:rsidRDefault="00734363" w:rsidP="00734363">
      <w:pPr>
        <w:pStyle w:val="Bezproreda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                              ili </w:t>
      </w:r>
    </w:p>
    <w:p w14:paraId="3C23E9AB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Potvrda HZMO o isplaćenom doplatku za djecu</w:t>
      </w:r>
      <w:r w:rsidRPr="000A247F">
        <w:rPr>
          <w:rStyle w:val="Referencafusnote"/>
          <w:rFonts w:ascii="Times New Roman" w:hAnsi="Times New Roman" w:cs="Times New Roman"/>
          <w:i/>
        </w:rPr>
        <w:footnoteReference w:id="2"/>
      </w:r>
    </w:p>
    <w:p w14:paraId="48C80C27" w14:textId="77777777" w:rsidR="00734363" w:rsidRPr="000A247F" w:rsidRDefault="00734363" w:rsidP="00734363">
      <w:pPr>
        <w:pStyle w:val="Bezproreda"/>
        <w:ind w:left="1495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ili</w:t>
      </w:r>
    </w:p>
    <w:p w14:paraId="3D871580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Uvjerenje HZMO-a o priznatom pravu na doplatak za djecu</w:t>
      </w:r>
      <w:r w:rsidRPr="000A247F">
        <w:rPr>
          <w:rStyle w:val="Referencafusnote"/>
          <w:rFonts w:ascii="Times New Roman" w:hAnsi="Times New Roman" w:cs="Times New Roman"/>
          <w:i/>
        </w:rPr>
        <w:footnoteReference w:id="3"/>
      </w:r>
    </w:p>
    <w:p w14:paraId="0250A778" w14:textId="77777777" w:rsidR="00734363" w:rsidRPr="000A247F" w:rsidRDefault="00734363" w:rsidP="00734363">
      <w:pPr>
        <w:pStyle w:val="Bezproreda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                               ili</w:t>
      </w:r>
      <w:r w:rsidRPr="000A247F">
        <w:rPr>
          <w:rFonts w:ascii="Times New Roman" w:hAnsi="Times New Roman" w:cs="Times New Roman"/>
          <w:i/>
        </w:rPr>
        <w:tab/>
      </w:r>
      <w:r w:rsidRPr="000A247F">
        <w:rPr>
          <w:rFonts w:ascii="Times New Roman" w:hAnsi="Times New Roman" w:cs="Times New Roman"/>
          <w:i/>
        </w:rPr>
        <w:tab/>
      </w:r>
      <w:r w:rsidRPr="000A247F">
        <w:rPr>
          <w:rFonts w:ascii="Times New Roman" w:hAnsi="Times New Roman" w:cs="Times New Roman"/>
          <w:i/>
        </w:rPr>
        <w:tab/>
      </w:r>
    </w:p>
    <w:p w14:paraId="6B356382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Potvrda o visini dohotka i primitka Porezne uprave iz koje je vidljiva isplata dječjeg doplatka</w:t>
      </w:r>
    </w:p>
    <w:p w14:paraId="7A3765EA" w14:textId="0406B2BB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Ispunjen i potpisan Prilog I.  izjava roditelja/skrbnika o potrebitosti uključenja djeteta u projekt „Vrijeme užine V</w:t>
      </w:r>
      <w:r w:rsidR="007A0087">
        <w:rPr>
          <w:rFonts w:ascii="Times New Roman" w:hAnsi="Times New Roman" w:cs="Times New Roman"/>
          <w:i/>
        </w:rPr>
        <w:t>I</w:t>
      </w:r>
      <w:r w:rsidR="00EC1F76">
        <w:rPr>
          <w:rFonts w:ascii="Times New Roman" w:hAnsi="Times New Roman" w:cs="Times New Roman"/>
          <w:i/>
        </w:rPr>
        <w:t>I</w:t>
      </w:r>
      <w:r w:rsidRPr="000A247F">
        <w:rPr>
          <w:rFonts w:ascii="Times New Roman" w:hAnsi="Times New Roman" w:cs="Times New Roman"/>
          <w:i/>
        </w:rPr>
        <w:t>“</w:t>
      </w:r>
    </w:p>
    <w:bookmarkEnd w:id="0"/>
    <w:p w14:paraId="7BDFCB0C" w14:textId="77777777" w:rsidR="00ED78BE" w:rsidRPr="00734363" w:rsidRDefault="00ED78BE" w:rsidP="00734363">
      <w:pPr>
        <w:rPr>
          <w:rFonts w:ascii="Times New Roman" w:hAnsi="Times New Roman" w:cs="Times New Roman"/>
        </w:rPr>
      </w:pPr>
    </w:p>
    <w:p w14:paraId="537D971A" w14:textId="77777777"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dijete iz obitelji u riziku od siromaštva, koja se po osnovnoj procjeni djelatnika škole ili centra za socijalnu skrb, nalaze u nepovoljnim osobnim, socijalnim i materijalnim okolnostima</w:t>
      </w:r>
    </w:p>
    <w:p w14:paraId="141A9125" w14:textId="77777777" w:rsidR="00ED78BE" w:rsidRDefault="00ED78BE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priložena dokumentacija </w:t>
      </w:r>
    </w:p>
    <w:p w14:paraId="792F2B49" w14:textId="0736A678" w:rsidR="00FF527E" w:rsidRPr="00FF527E" w:rsidRDefault="006B4FB5" w:rsidP="00FF527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I. </w:t>
      </w:r>
      <w:r w:rsidR="008A6336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 xml:space="preserve">zjava roditelja/skrbnika o potrebitosti uključenja djeteta u projekt „Vrijeme užine </w:t>
      </w:r>
      <w:r w:rsidR="008A6336">
        <w:rPr>
          <w:rFonts w:ascii="Times New Roman" w:hAnsi="Times New Roman" w:cs="Times New Roman"/>
          <w:i/>
        </w:rPr>
        <w:t>V</w:t>
      </w:r>
      <w:r w:rsidR="007A0087">
        <w:rPr>
          <w:rFonts w:ascii="Times New Roman" w:hAnsi="Times New Roman" w:cs="Times New Roman"/>
          <w:i/>
        </w:rPr>
        <w:t>I</w:t>
      </w:r>
      <w:r w:rsidR="00EC1F76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>.“</w:t>
      </w:r>
    </w:p>
    <w:p w14:paraId="602107A6" w14:textId="542C4599" w:rsidR="00FF527E" w:rsidRDefault="006B4FB5" w:rsidP="00FF527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lastRenderedPageBreak/>
        <w:t>Ispunjen i potpisan Prilog II. I</w:t>
      </w:r>
      <w:r w:rsidR="008A6336">
        <w:rPr>
          <w:rFonts w:ascii="Times New Roman" w:hAnsi="Times New Roman" w:cs="Times New Roman"/>
          <w:i/>
        </w:rPr>
        <w:t>zjava</w:t>
      </w:r>
      <w:r w:rsidRPr="006B4FB5">
        <w:rPr>
          <w:rFonts w:ascii="Times New Roman" w:hAnsi="Times New Roman" w:cs="Times New Roman"/>
          <w:i/>
        </w:rPr>
        <w:t xml:space="preserve"> školskog pedagoga, učitelja, r</w:t>
      </w:r>
      <w:r w:rsidR="0014494F">
        <w:rPr>
          <w:rFonts w:ascii="Times New Roman" w:hAnsi="Times New Roman" w:cs="Times New Roman"/>
          <w:i/>
        </w:rPr>
        <w:t xml:space="preserve">avnatelja, socijalnog radnika </w:t>
      </w:r>
      <w:r w:rsidRPr="006B4FB5">
        <w:rPr>
          <w:rFonts w:ascii="Times New Roman" w:hAnsi="Times New Roman" w:cs="Times New Roman"/>
          <w:i/>
        </w:rPr>
        <w:t xml:space="preserve">o potrebitosti uključenja djeteta u projekt „Vrijeme užine </w:t>
      </w:r>
      <w:r w:rsidR="008A6336">
        <w:rPr>
          <w:rFonts w:ascii="Times New Roman" w:hAnsi="Times New Roman" w:cs="Times New Roman"/>
          <w:i/>
        </w:rPr>
        <w:t>V</w:t>
      </w:r>
      <w:r w:rsidR="007A0087">
        <w:rPr>
          <w:rFonts w:ascii="Times New Roman" w:hAnsi="Times New Roman" w:cs="Times New Roman"/>
          <w:i/>
        </w:rPr>
        <w:t>I</w:t>
      </w:r>
      <w:r w:rsidR="00EC1F76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>.</w:t>
      </w:r>
      <w:r w:rsidR="00FF527E">
        <w:rPr>
          <w:rFonts w:ascii="Times New Roman" w:hAnsi="Times New Roman" w:cs="Times New Roman"/>
          <w:i/>
        </w:rPr>
        <w:t>“</w:t>
      </w:r>
    </w:p>
    <w:p w14:paraId="03788CE3" w14:textId="77777777" w:rsidR="00FF527E" w:rsidRDefault="00FF527E" w:rsidP="00FF527E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="Times New Roman" w:hAnsi="Times New Roman" w:cs="Times New Roman"/>
          <w:i/>
        </w:rPr>
      </w:pPr>
    </w:p>
    <w:p w14:paraId="1B408B3A" w14:textId="28616B65" w:rsidR="00FF527E" w:rsidRDefault="00FF527E" w:rsidP="008C62AE">
      <w:pPr>
        <w:pStyle w:val="Odlomakpopisa"/>
        <w:numPr>
          <w:ilvl w:val="0"/>
          <w:numId w:val="15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F527E">
        <w:rPr>
          <w:rFonts w:ascii="Times New Roman" w:hAnsi="Times New Roman" w:cs="Times New Roman"/>
          <w:b/>
          <w:bCs/>
          <w:iCs/>
        </w:rPr>
        <w:t>Dijete državljanin Ukrajine kojima je priznata privremena zaštita</w:t>
      </w:r>
    </w:p>
    <w:p w14:paraId="3C61D34A" w14:textId="3FECE260" w:rsidR="008C62AE" w:rsidRPr="008C62AE" w:rsidRDefault="008C62AE" w:rsidP="008C62AE">
      <w:pPr>
        <w:pStyle w:val="Odlomakpopisa"/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629E99E" w14:textId="1C70AF7F" w:rsidR="00FF527E" w:rsidRPr="008C62AE" w:rsidRDefault="00FF527E" w:rsidP="008C62AE">
      <w:pPr>
        <w:pStyle w:val="Odlomakpopisa"/>
        <w:numPr>
          <w:ilvl w:val="0"/>
          <w:numId w:val="15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8C62AE">
        <w:rPr>
          <w:rFonts w:ascii="Times New Roman" w:hAnsi="Times New Roman" w:cs="Times New Roman"/>
          <w:i/>
        </w:rPr>
        <w:t>priložena dokumentacija:</w:t>
      </w:r>
    </w:p>
    <w:p w14:paraId="60F4190E" w14:textId="1CB93E7B" w:rsidR="00FF527E" w:rsidRPr="008C62AE" w:rsidRDefault="00FF527E" w:rsidP="008C62AE">
      <w:pPr>
        <w:pStyle w:val="Odlomakpopisa"/>
        <w:numPr>
          <w:ilvl w:val="0"/>
          <w:numId w:val="16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8C62AE">
        <w:rPr>
          <w:rFonts w:ascii="Times New Roman" w:hAnsi="Times New Roman" w:cs="Times New Roman"/>
          <w:i/>
        </w:rPr>
        <w:t>Iskaznica stranca pod privremenom zaštitom</w:t>
      </w:r>
    </w:p>
    <w:p w14:paraId="0F7212F1" w14:textId="77777777" w:rsidR="00FF527E" w:rsidRPr="00FF527E" w:rsidRDefault="00FF527E" w:rsidP="00FF527E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="Times New Roman" w:hAnsi="Times New Roman" w:cs="Times New Roman"/>
          <w:i/>
        </w:rPr>
      </w:pPr>
    </w:p>
    <w:p w14:paraId="5B190047" w14:textId="77777777"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14:paraId="692C8400" w14:textId="787F4286" w:rsidR="006B4FB5" w:rsidRPr="006B4FB5" w:rsidRDefault="006B4FB5" w:rsidP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 xml:space="preserve">U Vinkovcima, </w:t>
      </w:r>
      <w:r w:rsidR="006E0C10">
        <w:rPr>
          <w:rFonts w:ascii="Times New Roman" w:hAnsi="Times New Roman" w:cs="Times New Roman"/>
        </w:rPr>
        <w:t>28</w:t>
      </w:r>
      <w:r w:rsidR="002064BE">
        <w:rPr>
          <w:rFonts w:ascii="Times New Roman" w:hAnsi="Times New Roman" w:cs="Times New Roman"/>
        </w:rPr>
        <w:t xml:space="preserve">. </w:t>
      </w:r>
      <w:r w:rsidR="006E0C10">
        <w:rPr>
          <w:rFonts w:ascii="Times New Roman" w:hAnsi="Times New Roman" w:cs="Times New Roman"/>
        </w:rPr>
        <w:t>travnja</w:t>
      </w:r>
      <w:bookmarkStart w:id="1" w:name="_GoBack"/>
      <w:bookmarkEnd w:id="1"/>
      <w:r w:rsidR="002064BE">
        <w:rPr>
          <w:rFonts w:ascii="Times New Roman" w:hAnsi="Times New Roman" w:cs="Times New Roman"/>
        </w:rPr>
        <w:t xml:space="preserve"> 2022.</w:t>
      </w:r>
      <w:r w:rsidR="0014494F">
        <w:rPr>
          <w:rFonts w:ascii="Times New Roman" w:hAnsi="Times New Roman" w:cs="Times New Roman"/>
        </w:rPr>
        <w:t xml:space="preserve"> godine.</w:t>
      </w:r>
    </w:p>
    <w:p w14:paraId="630EE126" w14:textId="79FCF007" w:rsidR="006B4FB5" w:rsidRDefault="002064BE" w:rsidP="00206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D47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6B4FB5" w:rsidRPr="006B4FB5">
        <w:rPr>
          <w:rFonts w:ascii="Times New Roman" w:hAnsi="Times New Roman" w:cs="Times New Roman"/>
        </w:rPr>
        <w:t>RAVNATELJ</w:t>
      </w:r>
      <w:r w:rsidR="002D4778">
        <w:rPr>
          <w:rFonts w:ascii="Times New Roman" w:hAnsi="Times New Roman" w:cs="Times New Roman"/>
        </w:rPr>
        <w:t xml:space="preserve"> ŠKOLE</w:t>
      </w:r>
      <w:r w:rsidR="006B4FB5" w:rsidRPr="006B4FB5">
        <w:rPr>
          <w:rFonts w:ascii="Times New Roman" w:hAnsi="Times New Roman" w:cs="Times New Roman"/>
        </w:rPr>
        <w:t>:</w:t>
      </w:r>
    </w:p>
    <w:p w14:paraId="4F3DA798" w14:textId="1AE270FB" w:rsidR="002064BE" w:rsidRPr="006B4FB5" w:rsidRDefault="002064BE" w:rsidP="00206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D477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</w:t>
      </w:r>
      <w:r w:rsidR="002D477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____________________</w:t>
      </w:r>
    </w:p>
    <w:sectPr w:rsidR="002064BE" w:rsidRPr="006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8D60" w14:textId="77777777" w:rsidR="00580CB5" w:rsidRDefault="00580CB5" w:rsidP="00734363">
      <w:pPr>
        <w:spacing w:after="0" w:line="240" w:lineRule="auto"/>
      </w:pPr>
      <w:r>
        <w:separator/>
      </w:r>
    </w:p>
  </w:endnote>
  <w:endnote w:type="continuationSeparator" w:id="0">
    <w:p w14:paraId="3EA39CE6" w14:textId="77777777" w:rsidR="00580CB5" w:rsidRDefault="00580CB5" w:rsidP="007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F17A" w14:textId="77777777" w:rsidR="00580CB5" w:rsidRDefault="00580CB5" w:rsidP="00734363">
      <w:pPr>
        <w:spacing w:after="0" w:line="240" w:lineRule="auto"/>
      </w:pPr>
      <w:r>
        <w:separator/>
      </w:r>
    </w:p>
  </w:footnote>
  <w:footnote w:type="continuationSeparator" w:id="0">
    <w:p w14:paraId="4D13CADC" w14:textId="77777777" w:rsidR="00580CB5" w:rsidRDefault="00580CB5" w:rsidP="00734363">
      <w:pPr>
        <w:spacing w:after="0" w:line="240" w:lineRule="auto"/>
      </w:pPr>
      <w:r>
        <w:continuationSeparator/>
      </w:r>
    </w:p>
  </w:footnote>
  <w:footnote w:id="1">
    <w:p w14:paraId="5470DFBE" w14:textId="59F56F8E" w:rsidR="00734363" w:rsidRPr="00734363" w:rsidRDefault="00734363" w:rsidP="00734363">
      <w:pPr>
        <w:pStyle w:val="Tekstfusnote"/>
        <w:rPr>
          <w:sz w:val="16"/>
          <w:szCs w:val="16"/>
        </w:rPr>
      </w:pPr>
      <w:r w:rsidRPr="00734363">
        <w:rPr>
          <w:rStyle w:val="Referencafusnote"/>
          <w:sz w:val="16"/>
          <w:szCs w:val="16"/>
        </w:rPr>
        <w:footnoteRef/>
      </w:r>
      <w:r w:rsidRPr="00734363">
        <w:rPr>
          <w:sz w:val="16"/>
          <w:szCs w:val="16"/>
        </w:rPr>
        <w:t xml:space="preserve"> Izdano od nadležnog tijela u 202</w:t>
      </w:r>
      <w:r w:rsidR="00EC1F76">
        <w:rPr>
          <w:sz w:val="16"/>
          <w:szCs w:val="16"/>
        </w:rPr>
        <w:t>2</w:t>
      </w:r>
      <w:r w:rsidRPr="00734363">
        <w:rPr>
          <w:sz w:val="16"/>
          <w:szCs w:val="16"/>
        </w:rPr>
        <w:t>. godini</w:t>
      </w:r>
    </w:p>
  </w:footnote>
  <w:footnote w:id="2">
    <w:p w14:paraId="09445C16" w14:textId="77777777" w:rsidR="00734363" w:rsidRPr="00734363" w:rsidRDefault="00734363" w:rsidP="00734363">
      <w:pPr>
        <w:pStyle w:val="Tekstfusnote"/>
        <w:rPr>
          <w:sz w:val="16"/>
          <w:szCs w:val="16"/>
        </w:rPr>
      </w:pPr>
      <w:r w:rsidRPr="00734363">
        <w:rPr>
          <w:rStyle w:val="Referencafusnote"/>
          <w:sz w:val="16"/>
          <w:szCs w:val="16"/>
        </w:rPr>
        <w:footnoteRef/>
      </w:r>
      <w:r w:rsidRPr="00734363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1E8D663A" w14:textId="77777777" w:rsidR="00734363" w:rsidRDefault="00734363" w:rsidP="00734363">
      <w:pPr>
        <w:pStyle w:val="Tekstfusnote"/>
      </w:pPr>
      <w:r w:rsidRPr="00734363">
        <w:rPr>
          <w:rStyle w:val="Referencafusnote"/>
          <w:sz w:val="16"/>
          <w:szCs w:val="16"/>
        </w:rPr>
        <w:footnoteRef/>
      </w:r>
      <w:r w:rsidRPr="00734363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412"/>
    <w:multiLevelType w:val="hybridMultilevel"/>
    <w:tmpl w:val="9AE6090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13764BB6"/>
    <w:multiLevelType w:val="hybridMultilevel"/>
    <w:tmpl w:val="DF08FA9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17A1349E"/>
    <w:multiLevelType w:val="hybridMultilevel"/>
    <w:tmpl w:val="B210BE3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1D4E7BC4"/>
    <w:multiLevelType w:val="hybridMultilevel"/>
    <w:tmpl w:val="D050381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1EBE0D06"/>
    <w:multiLevelType w:val="hybridMultilevel"/>
    <w:tmpl w:val="8B92DC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ADA1C6B"/>
    <w:multiLevelType w:val="hybridMultilevel"/>
    <w:tmpl w:val="EB2A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4DB7DA5"/>
    <w:multiLevelType w:val="hybridMultilevel"/>
    <w:tmpl w:val="05E0A2E6"/>
    <w:lvl w:ilvl="0" w:tplc="041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3CF96A84"/>
    <w:multiLevelType w:val="hybridMultilevel"/>
    <w:tmpl w:val="22A0BFB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5642"/>
    <w:multiLevelType w:val="hybridMultilevel"/>
    <w:tmpl w:val="B1C4583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525C5644"/>
    <w:multiLevelType w:val="hybridMultilevel"/>
    <w:tmpl w:val="796242CA"/>
    <w:lvl w:ilvl="0" w:tplc="516ADEA2">
      <w:start w:val="1"/>
      <w:numFmt w:val="bullet"/>
      <w:lvlText w:val="□"/>
      <w:lvlJc w:val="left"/>
      <w:pPr>
        <w:ind w:left="2935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12" w15:restartNumberingAfterBreak="0">
    <w:nsid w:val="57A228BF"/>
    <w:multiLevelType w:val="hybridMultilevel"/>
    <w:tmpl w:val="CF80E35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 w15:restartNumberingAfterBreak="0">
    <w:nsid w:val="674D406C"/>
    <w:multiLevelType w:val="hybridMultilevel"/>
    <w:tmpl w:val="4ED6EF42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D5EC0"/>
    <w:multiLevelType w:val="hybridMultilevel"/>
    <w:tmpl w:val="64F4781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 w15:restartNumberingAfterBreak="0">
    <w:nsid w:val="69D01C43"/>
    <w:multiLevelType w:val="hybridMultilevel"/>
    <w:tmpl w:val="C5F02032"/>
    <w:lvl w:ilvl="0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B5"/>
    <w:rsid w:val="000A247F"/>
    <w:rsid w:val="00121916"/>
    <w:rsid w:val="0014494F"/>
    <w:rsid w:val="002064BE"/>
    <w:rsid w:val="00297211"/>
    <w:rsid w:val="002D4778"/>
    <w:rsid w:val="003D445A"/>
    <w:rsid w:val="004A0528"/>
    <w:rsid w:val="004F0B27"/>
    <w:rsid w:val="00580CB5"/>
    <w:rsid w:val="005A521F"/>
    <w:rsid w:val="005B04E6"/>
    <w:rsid w:val="00641C87"/>
    <w:rsid w:val="006B4FB5"/>
    <w:rsid w:val="006E0C10"/>
    <w:rsid w:val="007051F2"/>
    <w:rsid w:val="00734363"/>
    <w:rsid w:val="0074597F"/>
    <w:rsid w:val="007A0087"/>
    <w:rsid w:val="008A6336"/>
    <w:rsid w:val="008C62AE"/>
    <w:rsid w:val="009619B1"/>
    <w:rsid w:val="00B15880"/>
    <w:rsid w:val="00B465F3"/>
    <w:rsid w:val="00B93D3C"/>
    <w:rsid w:val="00D6013F"/>
    <w:rsid w:val="00DA23B5"/>
    <w:rsid w:val="00DC5336"/>
    <w:rsid w:val="00DF4020"/>
    <w:rsid w:val="00E14D57"/>
    <w:rsid w:val="00EC1F76"/>
    <w:rsid w:val="00ED78BE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6CF"/>
  <w15:chartTrackingRefBased/>
  <w15:docId w15:val="{45CD461B-3255-4495-BF3E-1EE1668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B5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734363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3436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436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3436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I. G. Kovacic</cp:lastModifiedBy>
  <cp:revision>6</cp:revision>
  <cp:lastPrinted>2022-05-02T11:50:00Z</cp:lastPrinted>
  <dcterms:created xsi:type="dcterms:W3CDTF">2022-05-02T11:52:00Z</dcterms:created>
  <dcterms:modified xsi:type="dcterms:W3CDTF">2022-05-04T08:36:00Z</dcterms:modified>
</cp:coreProperties>
</file>